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130F1C" w:rsidRDefault="00D825AF" w:rsidP="00D825AF">
      <w:pPr>
        <w:jc w:val="center"/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D825AF" w:rsidRPr="00130F1C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Kod</w:t>
            </w:r>
            <w:proofErr w:type="spellEnd"/>
            <w:r w:rsidR="006D1F2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przedmiotu</w:t>
            </w:r>
            <w:proofErr w:type="spellEnd"/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6D1F2C" w:rsidRDefault="00252DAE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1F2C">
              <w:rPr>
                <w:rFonts w:cs="Times New Roman"/>
                <w:b/>
                <w:sz w:val="24"/>
                <w:szCs w:val="24"/>
              </w:rPr>
              <w:t>12.6-3POŁ-B2.8R</w:t>
            </w:r>
          </w:p>
        </w:tc>
      </w:tr>
      <w:tr w:rsidR="00D825AF" w:rsidRPr="00130F1C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Nazwaprzedmiotu</w:t>
            </w:r>
            <w:proofErr w:type="spellEnd"/>
            <w:r w:rsidRPr="00130F1C">
              <w:rPr>
                <w:rFonts w:cs="Times New Roman"/>
                <w:b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języku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polskim</w:t>
            </w:r>
            <w:proofErr w:type="spellEnd"/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6D1F2C" w:rsidRDefault="00B02804" w:rsidP="00D825A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1F2C">
              <w:rPr>
                <w:rFonts w:cs="Times New Roman"/>
                <w:b/>
                <w:sz w:val="24"/>
                <w:szCs w:val="24"/>
              </w:rPr>
              <w:t>TECHNIKI POŁOŻNICZE I PROWADZENIE PORODU</w:t>
            </w:r>
          </w:p>
        </w:tc>
      </w:tr>
      <w:tr w:rsidR="00D825AF" w:rsidRPr="00130F1C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6D1F2C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angielskim</w:t>
            </w:r>
            <w:proofErr w:type="spellEnd"/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130F1C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542"/>
        <w:gridCol w:w="5942"/>
      </w:tblGrid>
      <w:tr w:rsidR="00D825AF" w:rsidRPr="00130F1C" w:rsidTr="006D1F2C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1.1.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Kierunekstudiów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Położnictwo</w:t>
            </w:r>
            <w:proofErr w:type="spellEnd"/>
          </w:p>
        </w:tc>
      </w:tr>
      <w:tr w:rsidR="00D825AF" w:rsidRPr="00130F1C" w:rsidTr="006D1F2C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1.2. Forma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Stacjonarne</w:t>
            </w:r>
            <w:proofErr w:type="spellEnd"/>
          </w:p>
        </w:tc>
      </w:tr>
      <w:tr w:rsidR="00D825AF" w:rsidRPr="00130F1C" w:rsidTr="006D1F2C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1.3.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Poziomstudiów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I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stopień</w:t>
            </w:r>
            <w:proofErr w:type="spellEnd"/>
          </w:p>
        </w:tc>
      </w:tr>
      <w:tr w:rsidR="00D825AF" w:rsidRPr="00130F1C" w:rsidTr="006D1F2C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Profil</w:t>
            </w:r>
            <w:proofErr w:type="spellEnd"/>
            <w:r w:rsidR="006D1F2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praktyczny</w:t>
            </w:r>
            <w:proofErr w:type="spellEnd"/>
          </w:p>
        </w:tc>
      </w:tr>
      <w:tr w:rsidR="00D825AF" w:rsidRPr="00130F1C" w:rsidTr="006D1F2C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1.5.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Osobaprzygotowującakartęprzedmiotu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2117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d</w:t>
            </w:r>
            <w:r w:rsidR="00B02804" w:rsidRPr="00130F1C">
              <w:rPr>
                <w:rFonts w:cs="Times New Roman"/>
                <w:sz w:val="24"/>
                <w:szCs w:val="24"/>
              </w:rPr>
              <w:t>r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 xml:space="preserve"> n. o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zdr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Beata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Szpak</w:t>
            </w:r>
            <w:proofErr w:type="spellEnd"/>
            <w:r w:rsidR="00F83ABE" w:rsidRPr="00130F1C">
              <w:rPr>
                <w:rFonts w:cs="Times New Roman"/>
                <w:sz w:val="24"/>
                <w:szCs w:val="24"/>
              </w:rPr>
              <w:t>, mgr Ewelina Siczek</w:t>
            </w:r>
          </w:p>
        </w:tc>
      </w:tr>
      <w:tr w:rsidR="00D825AF" w:rsidRPr="00130F1C" w:rsidTr="006D1F2C">
        <w:tc>
          <w:tcPr>
            <w:tcW w:w="4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1.6.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6D1F2C" w:rsidRDefault="006D1F2C" w:rsidP="00D825AF">
            <w:pPr>
              <w:widowControl/>
              <w:spacing w:line="240" w:lineRule="auto"/>
            </w:pPr>
            <w:proofErr w:type="spellStart"/>
            <w:r>
              <w:t>Beata</w:t>
            </w:r>
            <w:proofErr w:type="spellEnd"/>
            <w:r>
              <w:t xml:space="preserve"> </w:t>
            </w:r>
            <w:proofErr w:type="spellStart"/>
            <w:r>
              <w:t>Szpak</w:t>
            </w:r>
            <w:proofErr w:type="spellEnd"/>
          </w:p>
          <w:p w:rsidR="00D825AF" w:rsidRDefault="00A44C06" w:rsidP="00D825AF">
            <w:pPr>
              <w:widowControl/>
              <w:spacing w:line="240" w:lineRule="auto"/>
            </w:pPr>
            <w:hyperlink r:id="rId5" w:history="1">
              <w:r w:rsidR="0094061E" w:rsidRPr="00114E15">
                <w:rPr>
                  <w:rStyle w:val="Hipercze"/>
                  <w:rFonts w:cs="Times New Roman"/>
                  <w:szCs w:val="24"/>
                </w:rPr>
                <w:t>beata.szpak@ujk.edu.pl</w:t>
              </w:r>
            </w:hyperlink>
          </w:p>
          <w:p w:rsidR="006D1F2C" w:rsidRPr="00130F1C" w:rsidRDefault="006D1F2C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tel. 692113477</w:t>
            </w:r>
          </w:p>
        </w:tc>
      </w:tr>
    </w:tbl>
    <w:p w:rsidR="00D825AF" w:rsidRPr="00130F1C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130F1C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2.1.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Językwykładowy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j.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polski</w:t>
            </w:r>
            <w:proofErr w:type="spellEnd"/>
          </w:p>
        </w:tc>
      </w:tr>
      <w:tr w:rsidR="00D825AF" w:rsidRPr="00130F1C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2.2.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Wymaganiawstępne</w:t>
            </w:r>
            <w:proofErr w:type="spellEnd"/>
            <w:r w:rsidRPr="00130F1C">
              <w:rPr>
                <w:rFonts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B02804" w:rsidP="000A482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Anatomi</w:t>
            </w:r>
            <w:r w:rsidR="00F83ABE" w:rsidRPr="00130F1C">
              <w:rPr>
                <w:rFonts w:cs="Times New Roman"/>
                <w:sz w:val="24"/>
                <w:szCs w:val="24"/>
              </w:rPr>
              <w:t>a</w:t>
            </w:r>
            <w:proofErr w:type="spellEnd"/>
            <w:r w:rsidR="000A48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A482F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="000A48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fizjologia</w:t>
            </w:r>
            <w:proofErr w:type="spellEnd"/>
            <w:r w:rsidR="000A482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człowieka</w:t>
            </w:r>
            <w:proofErr w:type="spellEnd"/>
          </w:p>
        </w:tc>
      </w:tr>
    </w:tbl>
    <w:p w:rsidR="00D825AF" w:rsidRPr="00130F1C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522"/>
        <w:gridCol w:w="7359"/>
      </w:tblGrid>
      <w:tr w:rsidR="00D825AF" w:rsidRPr="00130F1C" w:rsidTr="000A482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6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130F1C" w:rsidRPr="00130F1C" w:rsidRDefault="00130F1C" w:rsidP="00130F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ćwiczenia: I – 15, III - 15, IV - 30, V - 30,</w:t>
            </w:r>
          </w:p>
          <w:p w:rsidR="00130F1C" w:rsidRPr="00130F1C" w:rsidRDefault="00130F1C" w:rsidP="00130F1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ćwiczenia praktyczne: II – 30, III – 30, IV – 15, V - 15</w:t>
            </w:r>
          </w:p>
          <w:p w:rsidR="00010B16" w:rsidRDefault="00130F1C" w:rsidP="00130F1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zajęcia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praktyczne</w:t>
            </w:r>
            <w:proofErr w:type="spellEnd"/>
            <w:r>
              <w:rPr>
                <w:rFonts w:cs="Times New Roman"/>
                <w:sz w:val="24"/>
                <w:szCs w:val="24"/>
              </w:rPr>
              <w:t>: II – 72</w:t>
            </w:r>
            <w:r w:rsidRPr="00130F1C">
              <w:rPr>
                <w:rFonts w:cs="Times New Roman"/>
                <w:sz w:val="24"/>
                <w:szCs w:val="24"/>
              </w:rPr>
              <w:t xml:space="preserve">, III – </w:t>
            </w:r>
            <w:r>
              <w:rPr>
                <w:rFonts w:cs="Times New Roman"/>
                <w:sz w:val="24"/>
                <w:szCs w:val="24"/>
              </w:rPr>
              <w:t>72</w:t>
            </w:r>
            <w:r w:rsidRPr="00130F1C">
              <w:rPr>
                <w:rFonts w:cs="Times New Roman"/>
                <w:sz w:val="24"/>
                <w:szCs w:val="24"/>
              </w:rPr>
              <w:t>, IV-</w:t>
            </w:r>
            <w:r>
              <w:rPr>
                <w:rFonts w:cs="Times New Roman"/>
                <w:sz w:val="24"/>
                <w:szCs w:val="24"/>
              </w:rPr>
              <w:t>72</w:t>
            </w:r>
            <w:r w:rsidRPr="00130F1C">
              <w:rPr>
                <w:rFonts w:cs="Times New Roman"/>
                <w:sz w:val="24"/>
                <w:szCs w:val="24"/>
              </w:rPr>
              <w:t xml:space="preserve">, V- </w:t>
            </w:r>
            <w:r>
              <w:rPr>
                <w:rFonts w:cs="Times New Roman"/>
                <w:sz w:val="24"/>
                <w:szCs w:val="24"/>
              </w:rPr>
              <w:t>72</w:t>
            </w:r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10B16" w:rsidRDefault="00130F1C" w:rsidP="00130F1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godziny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niekontaktowe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130F1C">
              <w:rPr>
                <w:rFonts w:cs="Times New Roman"/>
                <w:sz w:val="24"/>
                <w:szCs w:val="24"/>
              </w:rPr>
              <w:t xml:space="preserve"> 45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D825AF" w:rsidRPr="00130F1C" w:rsidRDefault="00130F1C" w:rsidP="00130F1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symulacje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medyczne</w:t>
            </w:r>
            <w:proofErr w:type="spellEnd"/>
            <w:r w:rsidR="00014768">
              <w:rPr>
                <w:rFonts w:cs="Times New Roman"/>
                <w:sz w:val="24"/>
                <w:szCs w:val="24"/>
              </w:rPr>
              <w:t xml:space="preserve"> - 32</w:t>
            </w:r>
          </w:p>
        </w:tc>
      </w:tr>
      <w:tr w:rsidR="00D825AF" w:rsidRPr="00130F1C" w:rsidTr="000A482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6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Miejscerealizacjizajęć</w:t>
            </w:r>
            <w:proofErr w:type="spellEnd"/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252DA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pomieszczeniadydaktyczne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UJK</w:t>
            </w:r>
          </w:p>
        </w:tc>
      </w:tr>
      <w:tr w:rsidR="00D825AF" w:rsidRPr="00130F1C" w:rsidTr="000A482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6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zaliczeniazajęć</w:t>
            </w:r>
            <w:proofErr w:type="spellEnd"/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B02804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="00EE6632" w:rsidRPr="00130F1C">
              <w:rPr>
                <w:rFonts w:cs="Times New Roman"/>
                <w:sz w:val="24"/>
                <w:szCs w:val="24"/>
              </w:rPr>
              <w:t>ocean</w:t>
            </w:r>
            <w:r w:rsidR="000A482F">
              <w:rPr>
                <w:rFonts w:cs="Times New Roman"/>
                <w:sz w:val="24"/>
                <w:szCs w:val="24"/>
              </w:rPr>
              <w:t>ą</w:t>
            </w:r>
            <w:proofErr w:type="spellEnd"/>
          </w:p>
        </w:tc>
      </w:tr>
      <w:tr w:rsidR="00D825AF" w:rsidRPr="00130F1C" w:rsidTr="000A482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6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Metodydydaktyczne</w:t>
            </w:r>
            <w:proofErr w:type="spellEnd"/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2804" w:rsidRPr="00130F1C" w:rsidRDefault="00B02804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Podające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instrukta</w:t>
            </w:r>
            <w:r w:rsidR="001D50A6" w:rsidRPr="00130F1C">
              <w:rPr>
                <w:rFonts w:cs="Times New Roman"/>
                <w:sz w:val="24"/>
                <w:szCs w:val="24"/>
              </w:rPr>
              <w:t>ż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opis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B02804" w:rsidRPr="00130F1C" w:rsidRDefault="00B02804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Problemowe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uczenieaktywizujące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analizaprzypadków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metodasytuacyjna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metodasymulacyjna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klasycznametodaproblemowa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warsztatydydaktyczne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).</w:t>
            </w:r>
          </w:p>
          <w:p w:rsidR="00B02804" w:rsidRPr="00130F1C" w:rsidRDefault="00B02804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Eksponujące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pokaz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D825AF" w:rsidRPr="00130F1C" w:rsidRDefault="00B02804" w:rsidP="000A482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Praktyczne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: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ćwiczenia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ćwiczenialaboratoryjne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ćwiczeniakliniczne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),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zajęciapraktyczne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metodalaboratoryjna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pokaz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opisem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pokaz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objaśnieniem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pokaz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instrukta</w:t>
            </w:r>
            <w:r w:rsidR="00BD295A" w:rsidRPr="00130F1C">
              <w:rPr>
                <w:rFonts w:cs="Times New Roman"/>
                <w:sz w:val="24"/>
                <w:szCs w:val="24"/>
              </w:rPr>
              <w:t>ż</w:t>
            </w:r>
            <w:r w:rsidRPr="00130F1C">
              <w:rPr>
                <w:rFonts w:cs="Times New Roman"/>
                <w:sz w:val="24"/>
                <w:szCs w:val="24"/>
              </w:rPr>
              <w:t>em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pomiar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D825AF" w:rsidRPr="00130F1C" w:rsidTr="000A482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Wykazliteratury</w:t>
            </w:r>
            <w:proofErr w:type="spellEnd"/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podstawowa</w:t>
            </w:r>
            <w:proofErr w:type="spellEnd"/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02804" w:rsidRDefault="00B02804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1.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Troszyński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M.</w:t>
            </w:r>
            <w:r w:rsidR="00010B1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F83ABE" w:rsidRPr="00130F1C">
              <w:rPr>
                <w:rFonts w:cs="Times New Roman"/>
                <w:sz w:val="24"/>
                <w:szCs w:val="24"/>
              </w:rPr>
              <w:t>Położnictwoć</w:t>
            </w:r>
            <w:r w:rsidRPr="00130F1C">
              <w:rPr>
                <w:rFonts w:cs="Times New Roman"/>
                <w:sz w:val="24"/>
                <w:szCs w:val="24"/>
              </w:rPr>
              <w:t>wiczenia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Wyd</w:t>
            </w:r>
            <w:r w:rsidR="007D03EA" w:rsidRPr="00130F1C">
              <w:rPr>
                <w:rFonts w:cs="Times New Roman"/>
                <w:sz w:val="24"/>
                <w:szCs w:val="24"/>
              </w:rPr>
              <w:t>.</w:t>
            </w:r>
            <w:r w:rsidR="00F83ABE" w:rsidRPr="00130F1C">
              <w:rPr>
                <w:rFonts w:cs="Times New Roman"/>
                <w:sz w:val="24"/>
                <w:szCs w:val="24"/>
              </w:rPr>
              <w:t>L</w:t>
            </w:r>
            <w:r w:rsidRPr="00130F1C">
              <w:rPr>
                <w:rFonts w:cs="Times New Roman"/>
                <w:sz w:val="24"/>
                <w:szCs w:val="24"/>
              </w:rPr>
              <w:t>ekarskie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PZWL. Warszawa 20</w:t>
            </w:r>
            <w:r w:rsidR="00F83ABE" w:rsidRPr="00130F1C">
              <w:rPr>
                <w:rFonts w:cs="Times New Roman"/>
                <w:sz w:val="24"/>
                <w:szCs w:val="24"/>
              </w:rPr>
              <w:t>21</w:t>
            </w:r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34616E" w:rsidRDefault="0034616E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cs="Times New Roman"/>
                <w:sz w:val="24"/>
                <w:szCs w:val="24"/>
              </w:rPr>
              <w:t>Iwanowicz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 w:val="24"/>
                <w:szCs w:val="24"/>
              </w:rPr>
              <w:t>Palus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Bień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cs="Times New Roman"/>
                <w:sz w:val="24"/>
                <w:szCs w:val="24"/>
              </w:rPr>
              <w:t>Techniki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połoznicze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prowadzenie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porodu</w:t>
            </w:r>
            <w:proofErr w:type="spellEnd"/>
            <w:r>
              <w:rPr>
                <w:rFonts w:cs="Times New Roman"/>
                <w:sz w:val="24"/>
                <w:szCs w:val="24"/>
              </w:rPr>
              <w:t>. PZWL, Warszawa, 2022.</w:t>
            </w:r>
          </w:p>
          <w:p w:rsidR="0034616E" w:rsidRPr="00130F1C" w:rsidRDefault="0034616E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cs="Times New Roman"/>
                <w:sz w:val="24"/>
                <w:szCs w:val="24"/>
              </w:rPr>
              <w:t>Słomko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Z, </w:t>
            </w:r>
            <w:proofErr w:type="spellStart"/>
            <w:r>
              <w:rPr>
                <w:rFonts w:cs="Times New Roman"/>
                <w:sz w:val="24"/>
                <w:szCs w:val="24"/>
              </w:rPr>
              <w:t>Drews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K, </w:t>
            </w:r>
            <w:proofErr w:type="spellStart"/>
            <w:r>
              <w:rPr>
                <w:rFonts w:cs="Times New Roman"/>
                <w:sz w:val="24"/>
                <w:szCs w:val="24"/>
              </w:rPr>
              <w:t>Malewski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Z. </w:t>
            </w:r>
            <w:proofErr w:type="spellStart"/>
            <w:r>
              <w:rPr>
                <w:rFonts w:cs="Times New Roman"/>
                <w:sz w:val="24"/>
                <w:szCs w:val="24"/>
              </w:rPr>
              <w:t>Kardiotokografia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kliniczna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. PZWL, </w:t>
            </w:r>
            <w:proofErr w:type="spellStart"/>
            <w:r>
              <w:rPr>
                <w:rFonts w:cs="Times New Roman"/>
                <w:sz w:val="24"/>
                <w:szCs w:val="24"/>
              </w:rPr>
              <w:t>Warszwa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2020.</w:t>
            </w:r>
          </w:p>
          <w:p w:rsidR="00B02804" w:rsidRPr="00130F1C" w:rsidRDefault="0034616E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B02804" w:rsidRPr="00130F1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Bręborowicz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G</w:t>
            </w:r>
            <w:r w:rsidR="00F83ABE" w:rsidRPr="00130F1C">
              <w:rPr>
                <w:rFonts w:cs="Times New Roman"/>
                <w:sz w:val="24"/>
                <w:szCs w:val="24"/>
              </w:rPr>
              <w:t>.</w:t>
            </w:r>
            <w:r w:rsidR="00B02804" w:rsidRPr="00130F1C">
              <w:rPr>
                <w:rFonts w:cs="Times New Roman"/>
                <w:sz w:val="24"/>
                <w:szCs w:val="24"/>
              </w:rPr>
              <w:t>H.</w:t>
            </w:r>
            <w:r w:rsidR="00F83ABE" w:rsidRPr="00130F1C">
              <w:rPr>
                <w:rFonts w:cs="Times New Roman"/>
                <w:sz w:val="24"/>
                <w:szCs w:val="24"/>
              </w:rPr>
              <w:t>:</w:t>
            </w:r>
            <w:r w:rsidR="00B02804" w:rsidRPr="00130F1C">
              <w:rPr>
                <w:rFonts w:cs="Times New Roman"/>
                <w:sz w:val="24"/>
                <w:szCs w:val="24"/>
              </w:rPr>
              <w:t>Położnictwoiginekologia.Wyd</w:t>
            </w:r>
            <w:r w:rsidR="007D03EA" w:rsidRPr="00130F1C">
              <w:rPr>
                <w:rFonts w:cs="Times New Roman"/>
                <w:sz w:val="24"/>
                <w:szCs w:val="24"/>
              </w:rPr>
              <w:t>.</w:t>
            </w:r>
            <w:r w:rsidR="00F83ABE" w:rsidRPr="00130F1C">
              <w:rPr>
                <w:rFonts w:cs="Times New Roman"/>
                <w:sz w:val="24"/>
                <w:szCs w:val="24"/>
              </w:rPr>
              <w:t>L</w:t>
            </w:r>
            <w:r w:rsidR="00B02804" w:rsidRPr="00130F1C">
              <w:rPr>
                <w:rFonts w:cs="Times New Roman"/>
                <w:sz w:val="24"/>
                <w:szCs w:val="24"/>
              </w:rPr>
              <w:t>ekarskie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 xml:space="preserve"> PZWL. Warszawa 20</w:t>
            </w:r>
            <w:r w:rsidR="00F83ABE" w:rsidRPr="00130F1C">
              <w:rPr>
                <w:rFonts w:cs="Times New Roman"/>
                <w:sz w:val="24"/>
                <w:szCs w:val="24"/>
              </w:rPr>
              <w:t>20</w:t>
            </w:r>
            <w:r w:rsidR="00B02804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F83ABE" w:rsidRPr="00130F1C" w:rsidRDefault="0034616E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F83ABE" w:rsidRPr="00130F1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F83ABE" w:rsidRPr="00130F1C">
              <w:rPr>
                <w:rFonts w:cs="Times New Roman"/>
                <w:sz w:val="24"/>
                <w:szCs w:val="24"/>
              </w:rPr>
              <w:t>Dudenhausen</w:t>
            </w:r>
            <w:proofErr w:type="spellEnd"/>
            <w:r w:rsidR="00F83ABE" w:rsidRPr="00130F1C">
              <w:rPr>
                <w:rFonts w:cs="Times New Roman"/>
                <w:sz w:val="24"/>
                <w:szCs w:val="24"/>
              </w:rPr>
              <w:t xml:space="preserve"> J. W., </w:t>
            </w:r>
            <w:proofErr w:type="spellStart"/>
            <w:r w:rsidR="00F83ABE" w:rsidRPr="00130F1C">
              <w:rPr>
                <w:rFonts w:cs="Times New Roman"/>
                <w:sz w:val="24"/>
                <w:szCs w:val="24"/>
              </w:rPr>
              <w:t>Pschyrembel</w:t>
            </w:r>
            <w:proofErr w:type="spellEnd"/>
            <w:r w:rsidR="00F83ABE" w:rsidRPr="00130F1C">
              <w:rPr>
                <w:rFonts w:cs="Times New Roman"/>
                <w:sz w:val="24"/>
                <w:szCs w:val="24"/>
              </w:rPr>
              <w:t xml:space="preserve"> W.: Położnictwo praktyczne i operacje położnicze. Wyd. </w:t>
            </w:r>
            <w:proofErr w:type="spellStart"/>
            <w:r w:rsidR="00F83ABE" w:rsidRPr="00130F1C">
              <w:rPr>
                <w:rFonts w:cs="Times New Roman"/>
                <w:sz w:val="24"/>
                <w:szCs w:val="24"/>
              </w:rPr>
              <w:t>Lekarskie</w:t>
            </w:r>
            <w:proofErr w:type="spellEnd"/>
            <w:r w:rsidR="00F83ABE" w:rsidRPr="00130F1C">
              <w:rPr>
                <w:rFonts w:cs="Times New Roman"/>
                <w:sz w:val="24"/>
                <w:szCs w:val="24"/>
              </w:rPr>
              <w:t xml:space="preserve"> PZWL, Warszawa 2021</w:t>
            </w:r>
          </w:p>
          <w:p w:rsidR="00D825AF" w:rsidRPr="00130F1C" w:rsidRDefault="0034616E" w:rsidP="000A482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B02804" w:rsidRPr="00130F1C">
              <w:rPr>
                <w:rFonts w:cs="Times New Roman"/>
                <w:sz w:val="24"/>
                <w:szCs w:val="24"/>
              </w:rPr>
              <w:t>.Łepecka-Klusek</w:t>
            </w:r>
            <w:r w:rsidR="00CB240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C.</w:t>
            </w:r>
            <w:r w:rsidR="00F83ABE" w:rsidRPr="00130F1C">
              <w:rPr>
                <w:rFonts w:cs="Times New Roman"/>
                <w:sz w:val="24"/>
                <w:szCs w:val="24"/>
              </w:rPr>
              <w:t>:</w:t>
            </w:r>
            <w:r w:rsidR="00B02804" w:rsidRPr="00130F1C">
              <w:rPr>
                <w:rFonts w:cs="Times New Roman"/>
                <w:sz w:val="24"/>
                <w:szCs w:val="24"/>
              </w:rPr>
              <w:t>Pielęgniarstwo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 xml:space="preserve"> we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współczesnympołożnictwieiginekologii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>. Wyd</w:t>
            </w:r>
            <w:r w:rsidR="007D03EA" w:rsidRPr="00130F1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F83ABE" w:rsidRPr="00130F1C">
              <w:rPr>
                <w:rFonts w:cs="Times New Roman"/>
                <w:sz w:val="24"/>
                <w:szCs w:val="24"/>
              </w:rPr>
              <w:t>L</w:t>
            </w:r>
            <w:r w:rsidR="00B02804" w:rsidRPr="00130F1C">
              <w:rPr>
                <w:rFonts w:cs="Times New Roman"/>
                <w:sz w:val="24"/>
                <w:szCs w:val="24"/>
              </w:rPr>
              <w:t>ekarskie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 xml:space="preserve"> PZWL. Warszawa 20</w:t>
            </w:r>
            <w:r w:rsidR="00F83ABE" w:rsidRPr="00130F1C">
              <w:rPr>
                <w:rFonts w:cs="Times New Roman"/>
                <w:sz w:val="24"/>
                <w:szCs w:val="24"/>
              </w:rPr>
              <w:t>2</w:t>
            </w:r>
            <w:r w:rsidR="00B02804" w:rsidRPr="00130F1C">
              <w:rPr>
                <w:rFonts w:cs="Times New Roman"/>
                <w:sz w:val="24"/>
                <w:szCs w:val="24"/>
              </w:rPr>
              <w:t>0.</w:t>
            </w:r>
          </w:p>
          <w:p w:rsidR="00F83ABE" w:rsidRPr="00130F1C" w:rsidRDefault="0034616E" w:rsidP="000A482F">
            <w:pPr>
              <w:pStyle w:val="Nagwek2"/>
              <w:shd w:val="clear" w:color="auto" w:fill="FFFFFF"/>
              <w:spacing w:before="0" w:beforeAutospacing="0" w:after="120" w:afterAutospacing="0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="00F83ABE" w:rsidRPr="00130F1C">
              <w:rPr>
                <w:sz w:val="24"/>
                <w:szCs w:val="24"/>
              </w:rPr>
              <w:t xml:space="preserve">. </w:t>
            </w:r>
            <w:r w:rsidR="00F83ABE" w:rsidRPr="00130F1C">
              <w:rPr>
                <w:b w:val="0"/>
                <w:bCs w:val="0"/>
                <w:color w:val="000000"/>
                <w:sz w:val="24"/>
                <w:szCs w:val="24"/>
              </w:rPr>
              <w:t xml:space="preserve">Rozporządzenie Ministra Zdrowia z dnia 16 sierpnia 2018 r. w </w:t>
            </w:r>
            <w:proofErr w:type="spellStart"/>
            <w:r w:rsidR="00F83ABE" w:rsidRPr="00130F1C">
              <w:rPr>
                <w:b w:val="0"/>
                <w:bCs w:val="0"/>
                <w:color w:val="000000"/>
                <w:sz w:val="24"/>
                <w:szCs w:val="24"/>
              </w:rPr>
              <w:t>sprawiestandarduorganizacyjnegoopiekiokołoporodowej</w:t>
            </w:r>
            <w:proofErr w:type="spellEnd"/>
            <w:r w:rsidR="00F83ABE" w:rsidRPr="00130F1C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D825AF" w:rsidRPr="00130F1C" w:rsidTr="000A482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uzupełniająca</w:t>
            </w:r>
            <w:proofErr w:type="spellEnd"/>
          </w:p>
        </w:tc>
        <w:tc>
          <w:tcPr>
            <w:tcW w:w="7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D03EA" w:rsidRPr="00130F1C" w:rsidRDefault="00B02804" w:rsidP="007D03EA">
            <w:pPr>
              <w:spacing w:line="240" w:lineRule="auto"/>
              <w:jc w:val="left"/>
              <w:rPr>
                <w:rStyle w:val="value"/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1.</w:t>
            </w:r>
            <w:hyperlink r:id="rId6" w:tooltip="Ewa Dmoch-Gajzlerska" w:history="1">
              <w:r w:rsidR="007D03EA" w:rsidRPr="00130F1C">
                <w:rPr>
                  <w:rStyle w:val="Hipercze"/>
                  <w:rFonts w:cs="Times New Roman"/>
                  <w:color w:val="auto"/>
                  <w:sz w:val="24"/>
                  <w:szCs w:val="24"/>
                  <w:u w:val="none"/>
                </w:rPr>
                <w:t>Dmoch-Gajzlerska</w:t>
              </w:r>
            </w:hyperlink>
            <w:r w:rsidR="007D03EA" w:rsidRPr="00130F1C">
              <w:rPr>
                <w:rStyle w:val="value"/>
                <w:rFonts w:cs="Times New Roman"/>
                <w:sz w:val="24"/>
                <w:szCs w:val="24"/>
              </w:rPr>
              <w:t xml:space="preserve"> E.: </w:t>
            </w:r>
            <w:proofErr w:type="spellStart"/>
            <w:r w:rsidR="007D03EA" w:rsidRPr="00130F1C">
              <w:rPr>
                <w:rStyle w:val="name"/>
                <w:rFonts w:cs="Times New Roman"/>
                <w:sz w:val="24"/>
                <w:szCs w:val="24"/>
              </w:rPr>
              <w:t>Stanynaglące</w:t>
            </w:r>
            <w:proofErr w:type="spellEnd"/>
            <w:r w:rsidR="007D03EA" w:rsidRPr="00130F1C">
              <w:rPr>
                <w:rStyle w:val="name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="007D03EA" w:rsidRPr="00130F1C">
              <w:rPr>
                <w:rStyle w:val="name"/>
                <w:rFonts w:cs="Times New Roman"/>
                <w:sz w:val="24"/>
                <w:szCs w:val="24"/>
              </w:rPr>
              <w:t>położnictwie</w:t>
            </w:r>
            <w:proofErr w:type="spellEnd"/>
            <w:r w:rsidR="007D03EA" w:rsidRPr="00130F1C">
              <w:rPr>
                <w:rStyle w:val="name"/>
                <w:rFonts w:cs="Times New Roman"/>
                <w:sz w:val="24"/>
                <w:szCs w:val="24"/>
              </w:rPr>
              <w:t xml:space="preserve">. Wyd. Lekarskie PZWL, </w:t>
            </w:r>
            <w:r w:rsidR="007D03EA" w:rsidRPr="00130F1C">
              <w:rPr>
                <w:rStyle w:val="value"/>
                <w:rFonts w:cs="Times New Roman"/>
                <w:sz w:val="24"/>
                <w:szCs w:val="24"/>
              </w:rPr>
              <w:t>Warszawa 2011</w:t>
            </w:r>
          </w:p>
          <w:p w:rsidR="00B02804" w:rsidRPr="00130F1C" w:rsidRDefault="007D03EA" w:rsidP="007D03E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2.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Rabiej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M., Mazurkiewicz B., Nowacka A.: Procedury medyczne w ginekologii i położnictwie. Praktyka położnej. Tom 1, 2. Wyd. Lekarskie PZWL, Warszawa. 2020</w:t>
            </w:r>
          </w:p>
          <w:p w:rsidR="00B02804" w:rsidRPr="00130F1C" w:rsidRDefault="00B02804" w:rsidP="007D03E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Iwanowicz</w:t>
            </w:r>
            <w:r w:rsidR="007D03EA" w:rsidRPr="00130F1C">
              <w:rPr>
                <w:rFonts w:cs="Times New Roman"/>
                <w:sz w:val="24"/>
                <w:szCs w:val="24"/>
              </w:rPr>
              <w:t>-</w:t>
            </w:r>
            <w:r w:rsidRPr="00130F1C">
              <w:rPr>
                <w:rFonts w:cs="Times New Roman"/>
                <w:sz w:val="24"/>
                <w:szCs w:val="24"/>
              </w:rPr>
              <w:t>Palus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G.</w:t>
            </w:r>
            <w:r w:rsidR="007D03EA" w:rsidRPr="00130F1C">
              <w:rPr>
                <w:rFonts w:cs="Times New Roman"/>
                <w:sz w:val="24"/>
                <w:szCs w:val="24"/>
              </w:rPr>
              <w:t>:</w:t>
            </w:r>
            <w:r w:rsidRPr="00130F1C">
              <w:rPr>
                <w:rFonts w:cs="Times New Roman"/>
                <w:sz w:val="24"/>
                <w:szCs w:val="24"/>
              </w:rPr>
              <w:t>Alternatywnemetodyopiekiokołoporodowej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D825AF" w:rsidRPr="00130F1C" w:rsidRDefault="00B02804" w:rsidP="007D03EA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Wyd</w:t>
            </w:r>
            <w:r w:rsidR="009E1F7D" w:rsidRPr="00130F1C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="009E1F7D" w:rsidRPr="00130F1C">
              <w:rPr>
                <w:rFonts w:cs="Times New Roman"/>
                <w:sz w:val="24"/>
                <w:szCs w:val="24"/>
              </w:rPr>
              <w:t>L</w:t>
            </w:r>
            <w:r w:rsidRPr="00130F1C">
              <w:rPr>
                <w:rFonts w:cs="Times New Roman"/>
                <w:sz w:val="24"/>
                <w:szCs w:val="24"/>
              </w:rPr>
              <w:t>ekarskie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PZWL. Warszawa 2012.</w:t>
            </w:r>
          </w:p>
          <w:p w:rsidR="007D03EA" w:rsidRPr="00130F1C" w:rsidRDefault="007D03EA" w:rsidP="007D03EA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5.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Iwanowicz-Palus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G., Bień A.: Edukacja przedporodowa.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Wyd</w:t>
            </w:r>
            <w:r w:rsidR="009E1F7D" w:rsidRPr="00130F1C">
              <w:rPr>
                <w:rFonts w:cs="Times New Roman"/>
                <w:sz w:val="24"/>
                <w:szCs w:val="24"/>
              </w:rPr>
              <w:t>.</w:t>
            </w:r>
            <w:r w:rsidRPr="00130F1C">
              <w:rPr>
                <w:rFonts w:cs="Times New Roman"/>
                <w:sz w:val="24"/>
                <w:szCs w:val="24"/>
              </w:rPr>
              <w:t>Lekarskie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PZWL, Warszawa 2020</w:t>
            </w:r>
          </w:p>
          <w:p w:rsidR="007D03EA" w:rsidRPr="00130F1C" w:rsidRDefault="007D03EA" w:rsidP="00B02804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130F1C" w:rsidTr="00D825AF">
        <w:tc>
          <w:tcPr>
            <w:tcW w:w="10485" w:type="dxa"/>
            <w:shd w:val="clear" w:color="auto" w:fill="FFFFFF" w:themeFill="background1"/>
          </w:tcPr>
          <w:p w:rsidR="00D825AF" w:rsidRPr="00130F1C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30F1C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E8412D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130F1C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B02804" w:rsidRPr="000A482F" w:rsidRDefault="00B02804" w:rsidP="000A482F">
            <w:pPr>
              <w:spacing w:line="240" w:lineRule="auto"/>
              <w:jc w:val="left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0A482F">
              <w:rPr>
                <w:rFonts w:cs="Times New Roman"/>
                <w:b/>
                <w:bCs/>
                <w:i/>
                <w:sz w:val="24"/>
                <w:szCs w:val="24"/>
              </w:rPr>
              <w:t>Ćwiczenia</w:t>
            </w:r>
          </w:p>
          <w:p w:rsidR="00B02804" w:rsidRPr="00130F1C" w:rsidRDefault="00B02804" w:rsidP="000A482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0A482F">
              <w:rPr>
                <w:rFonts w:cs="Times New Roman"/>
                <w:b/>
                <w:sz w:val="24"/>
                <w:szCs w:val="24"/>
              </w:rPr>
              <w:t>C1</w:t>
            </w:r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r w:rsidR="000A482F">
              <w:rPr>
                <w:rFonts w:cs="Times New Roman"/>
                <w:sz w:val="24"/>
                <w:szCs w:val="24"/>
              </w:rPr>
              <w:t>Zapoznanie studentów z</w:t>
            </w:r>
            <w:r w:rsidRPr="00130F1C">
              <w:rPr>
                <w:rFonts w:cs="Times New Roman"/>
                <w:sz w:val="24"/>
                <w:szCs w:val="24"/>
              </w:rPr>
              <w:t xml:space="preserve"> podstaw</w:t>
            </w:r>
            <w:r w:rsidR="000A482F">
              <w:rPr>
                <w:rFonts w:cs="Times New Roman"/>
                <w:sz w:val="24"/>
                <w:szCs w:val="24"/>
              </w:rPr>
              <w:t>ami</w:t>
            </w:r>
            <w:r w:rsidRPr="00130F1C">
              <w:rPr>
                <w:rFonts w:cs="Times New Roman"/>
                <w:sz w:val="24"/>
                <w:szCs w:val="24"/>
              </w:rPr>
              <w:t xml:space="preserve"> stosowanych technik położniczych i zasad</w:t>
            </w:r>
            <w:r w:rsidR="000A482F">
              <w:rPr>
                <w:rFonts w:cs="Times New Roman"/>
                <w:sz w:val="24"/>
                <w:szCs w:val="24"/>
              </w:rPr>
              <w:t>ami</w:t>
            </w:r>
            <w:r w:rsidRPr="00130F1C">
              <w:rPr>
                <w:rFonts w:cs="Times New Roman"/>
                <w:sz w:val="24"/>
                <w:szCs w:val="24"/>
              </w:rPr>
              <w:t xml:space="preserve"> prowadzenia porodu fizjologicznego.</w:t>
            </w:r>
          </w:p>
          <w:p w:rsidR="00B02804" w:rsidRPr="00130F1C" w:rsidRDefault="00B02804" w:rsidP="00B0280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482F">
              <w:rPr>
                <w:rFonts w:cs="Times New Roman"/>
                <w:b/>
                <w:sz w:val="24"/>
                <w:szCs w:val="24"/>
              </w:rPr>
              <w:t>C2</w:t>
            </w:r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r w:rsidR="000A482F">
              <w:rPr>
                <w:rFonts w:cs="Times New Roman"/>
                <w:sz w:val="24"/>
                <w:szCs w:val="24"/>
              </w:rPr>
              <w:t xml:space="preserve">Przygotowanie studenta </w:t>
            </w:r>
            <w:r w:rsidRPr="00130F1C">
              <w:rPr>
                <w:rFonts w:cs="Times New Roman"/>
                <w:sz w:val="24"/>
                <w:szCs w:val="24"/>
              </w:rPr>
              <w:t xml:space="preserve">do rozpoznawania i prowadzenia porodu </w:t>
            </w:r>
            <w:r w:rsidR="000A482F">
              <w:rPr>
                <w:rFonts w:cs="Times New Roman"/>
                <w:sz w:val="24"/>
                <w:szCs w:val="24"/>
              </w:rPr>
              <w:t>nieprawidłowego.</w:t>
            </w:r>
          </w:p>
          <w:p w:rsidR="00B02804" w:rsidRPr="00130F1C" w:rsidRDefault="00B02804" w:rsidP="00B0280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482F">
              <w:rPr>
                <w:rFonts w:cs="Times New Roman"/>
                <w:b/>
                <w:sz w:val="24"/>
                <w:szCs w:val="24"/>
              </w:rPr>
              <w:t>C3</w:t>
            </w:r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r w:rsidR="000A482F">
              <w:rPr>
                <w:rFonts w:cs="Times New Roman"/>
                <w:sz w:val="24"/>
                <w:szCs w:val="24"/>
              </w:rPr>
              <w:t>Przygotowanie studenta</w:t>
            </w:r>
            <w:r w:rsidRPr="00130F1C">
              <w:rPr>
                <w:rFonts w:cs="Times New Roman"/>
                <w:sz w:val="24"/>
                <w:szCs w:val="24"/>
              </w:rPr>
              <w:t xml:space="preserve"> do udziału w porodach </w:t>
            </w:r>
            <w:r w:rsidR="0078417B" w:rsidRPr="00130F1C">
              <w:rPr>
                <w:rFonts w:cs="Times New Roman"/>
                <w:sz w:val="24"/>
                <w:szCs w:val="24"/>
              </w:rPr>
              <w:t>zabiegowych/</w:t>
            </w:r>
            <w:r w:rsidRPr="00130F1C">
              <w:rPr>
                <w:rFonts w:cs="Times New Roman"/>
                <w:sz w:val="24"/>
                <w:szCs w:val="24"/>
              </w:rPr>
              <w:t>operacyjnych.</w:t>
            </w:r>
          </w:p>
          <w:p w:rsidR="00B02804" w:rsidRPr="00130F1C" w:rsidRDefault="00B02804" w:rsidP="00B0280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A482F">
              <w:rPr>
                <w:rFonts w:cs="Times New Roman"/>
                <w:b/>
                <w:sz w:val="24"/>
                <w:szCs w:val="24"/>
              </w:rPr>
              <w:t>C4</w:t>
            </w:r>
            <w:r w:rsidR="000A482F">
              <w:rPr>
                <w:rFonts w:cs="Times New Roman"/>
                <w:sz w:val="24"/>
                <w:szCs w:val="24"/>
              </w:rPr>
              <w:t xml:space="preserve"> Zapoznanie z algorytmami</w:t>
            </w:r>
            <w:r w:rsidRPr="00130F1C">
              <w:rPr>
                <w:rFonts w:cs="Times New Roman"/>
                <w:sz w:val="24"/>
                <w:szCs w:val="24"/>
              </w:rPr>
              <w:t xml:space="preserve"> działań w sytuacjach nagłych w położnictwie i w stanach zagrożenia życia matki i płodu.</w:t>
            </w:r>
          </w:p>
          <w:p w:rsidR="0078417B" w:rsidRPr="00130F1C" w:rsidRDefault="0078417B" w:rsidP="00B02804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B02804" w:rsidRPr="007D78C9" w:rsidRDefault="00B02804" w:rsidP="00B02804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7D78C9">
              <w:rPr>
                <w:rFonts w:cs="Times New Roman"/>
                <w:b/>
                <w:bCs/>
                <w:i/>
                <w:sz w:val="24"/>
                <w:szCs w:val="24"/>
              </w:rPr>
              <w:t>Ćwiczenia praktyczne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C1</w:t>
            </w:r>
            <w:r w:rsidRPr="00130F1C">
              <w:rPr>
                <w:rFonts w:cs="Times New Roman"/>
                <w:sz w:val="24"/>
                <w:szCs w:val="24"/>
              </w:rPr>
              <w:t xml:space="preserve"> Kształtowanie umiejętności manualnych niezbędnych do prowadzenia porodu fizjologicznego</w:t>
            </w:r>
            <w:r w:rsidR="008200F7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E8412D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C2</w:t>
            </w:r>
            <w:r w:rsidRPr="00130F1C">
              <w:rPr>
                <w:rFonts w:cs="Times New Roman"/>
                <w:sz w:val="24"/>
                <w:szCs w:val="24"/>
              </w:rPr>
              <w:t xml:space="preserve"> Kształtowanie na fantomie umiejętności manualnych niezbędnych podczas prowadzenia porod</w:t>
            </w:r>
            <w:r w:rsidR="00E8412D">
              <w:rPr>
                <w:rFonts w:cs="Times New Roman"/>
                <w:sz w:val="24"/>
                <w:szCs w:val="24"/>
              </w:rPr>
              <w:t>ów nieprawidłowych.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C3</w:t>
            </w:r>
            <w:r w:rsidR="00E8412D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30F1C">
              <w:rPr>
                <w:rFonts w:cs="Times New Roman"/>
                <w:sz w:val="24"/>
                <w:szCs w:val="24"/>
              </w:rPr>
              <w:t>Nauka posługiwania się narzędziami i materiałem używanym podczas pracy położnej w Sali porodowej</w:t>
            </w:r>
            <w:r w:rsidR="008200F7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8417B" w:rsidRPr="00130F1C" w:rsidRDefault="0078417B" w:rsidP="00B02804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02804" w:rsidRPr="007D78C9" w:rsidRDefault="00B02804" w:rsidP="00B02804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7D78C9">
              <w:rPr>
                <w:rFonts w:cs="Times New Roman"/>
                <w:b/>
                <w:bCs/>
                <w:i/>
                <w:sz w:val="24"/>
                <w:szCs w:val="24"/>
              </w:rPr>
              <w:t>Zajęcia praktyczne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C1</w:t>
            </w:r>
            <w:r w:rsidRPr="00130F1C">
              <w:rPr>
                <w:rFonts w:cs="Times New Roman"/>
                <w:sz w:val="24"/>
                <w:szCs w:val="24"/>
              </w:rPr>
              <w:t>Kształtowanie postawy empatii wobec rodzącej i odpowiedzialności za bezpieczeństwo matki i dziecka.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C2</w:t>
            </w:r>
            <w:r w:rsidRPr="00130F1C">
              <w:rPr>
                <w:rFonts w:cs="Times New Roman"/>
                <w:sz w:val="24"/>
                <w:szCs w:val="24"/>
              </w:rPr>
              <w:t xml:space="preserve"> Udział w prowadzeniu porodu fizjologicznego i zabiegowego.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C3</w:t>
            </w:r>
            <w:r w:rsidRPr="00130F1C">
              <w:rPr>
                <w:rFonts w:cs="Times New Roman"/>
                <w:sz w:val="24"/>
                <w:szCs w:val="24"/>
              </w:rPr>
              <w:t xml:space="preserve"> Uwrażliwienie na problemy rodzącej wynikające z patologicznego przebiegu porodu.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C4</w:t>
            </w:r>
            <w:r w:rsidRPr="00130F1C">
              <w:rPr>
                <w:rFonts w:cs="Times New Roman"/>
                <w:sz w:val="24"/>
                <w:szCs w:val="24"/>
              </w:rPr>
              <w:t xml:space="preserve"> Kształtowanie umiejętności rozpoznawania i działania w stanach nagłych w położnictwie.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C5</w:t>
            </w:r>
            <w:r w:rsidRPr="00130F1C">
              <w:rPr>
                <w:rFonts w:cs="Times New Roman"/>
                <w:sz w:val="24"/>
                <w:szCs w:val="24"/>
              </w:rPr>
              <w:t xml:space="preserve"> Asysta przy zabiegach położniczych</w:t>
            </w:r>
            <w:r w:rsidR="008200F7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B02804" w:rsidRPr="00130F1C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C5</w:t>
            </w:r>
            <w:r w:rsidRPr="00130F1C">
              <w:rPr>
                <w:rFonts w:cs="Times New Roman"/>
                <w:sz w:val="24"/>
                <w:szCs w:val="24"/>
              </w:rPr>
              <w:t xml:space="preserve"> Przygotowanie do prowadzenia porodu rodzinnego w warunkach szpitalnych i w Szkole rodzenia.</w:t>
            </w:r>
          </w:p>
          <w:p w:rsidR="00D825AF" w:rsidRDefault="00B02804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C6</w:t>
            </w:r>
            <w:r w:rsidRPr="00130F1C">
              <w:rPr>
                <w:rFonts w:cs="Times New Roman"/>
                <w:sz w:val="24"/>
                <w:szCs w:val="24"/>
              </w:rPr>
              <w:t xml:space="preserve"> Wdrażanie do współdziałania w zespole terapeutycznym</w:t>
            </w:r>
            <w:r w:rsidR="008200F7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E8412D" w:rsidRDefault="00E8412D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E8412D">
              <w:rPr>
                <w:rFonts w:cs="Times New Roman"/>
                <w:b/>
                <w:sz w:val="24"/>
                <w:szCs w:val="24"/>
              </w:rPr>
              <w:t>C7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D78C9">
              <w:rPr>
                <w:rFonts w:cs="Times New Roman"/>
                <w:sz w:val="24"/>
                <w:szCs w:val="24"/>
              </w:rPr>
              <w:t>P</w:t>
            </w:r>
            <w:r>
              <w:rPr>
                <w:rFonts w:cs="Times New Roman"/>
                <w:sz w:val="24"/>
                <w:szCs w:val="24"/>
              </w:rPr>
              <w:t>osługiwanie się dokumentacją medyczną.</w:t>
            </w:r>
          </w:p>
          <w:p w:rsidR="00E8412D" w:rsidRDefault="00E8412D" w:rsidP="00E8412D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7D78C9" w:rsidRPr="007D78C9" w:rsidRDefault="007D78C9" w:rsidP="00E8412D">
            <w:pPr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7D78C9">
              <w:rPr>
                <w:rFonts w:cs="Times New Roman"/>
                <w:b/>
                <w:i/>
                <w:sz w:val="24"/>
                <w:szCs w:val="24"/>
              </w:rPr>
              <w:t>Symulacje medyczne</w:t>
            </w:r>
          </w:p>
          <w:p w:rsidR="007D78C9" w:rsidRDefault="007D78C9" w:rsidP="003D5DB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Nauka i ćwiczenie postępowania położniczego na Sali porodowej w sytuacjach </w:t>
            </w:r>
            <w:r w:rsidR="003D5DB9">
              <w:rPr>
                <w:rFonts w:cs="Times New Roman"/>
                <w:sz w:val="24"/>
                <w:szCs w:val="24"/>
              </w:rPr>
              <w:t>symulowanych.</w:t>
            </w:r>
          </w:p>
          <w:p w:rsidR="003D5DB9" w:rsidRPr="00130F1C" w:rsidRDefault="003D5DB9" w:rsidP="003D5DB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825AF" w:rsidRPr="00130F1C" w:rsidTr="007D78C9">
        <w:trPr>
          <w:trHeight w:val="3825"/>
        </w:trPr>
        <w:tc>
          <w:tcPr>
            <w:tcW w:w="10485" w:type="dxa"/>
            <w:shd w:val="clear" w:color="auto" w:fill="FFFFFF" w:themeFill="background1"/>
          </w:tcPr>
          <w:p w:rsidR="00D825AF" w:rsidRPr="00130F1C" w:rsidRDefault="00D825AF" w:rsidP="003D70C3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30F1C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  <w:r w:rsidR="007D78C9">
              <w:rPr>
                <w:rFonts w:cs="Times New Roman"/>
                <w:b/>
                <w:bCs/>
                <w:sz w:val="24"/>
                <w:szCs w:val="24"/>
              </w:rPr>
              <w:t xml:space="preserve"> (</w:t>
            </w:r>
            <w:r w:rsidR="007D78C9" w:rsidRPr="007D78C9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="007D78C9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B02804" w:rsidRPr="007D78C9" w:rsidRDefault="00B02804" w:rsidP="003D70C3">
            <w:pPr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7D78C9">
              <w:rPr>
                <w:rFonts w:cs="Times New Roman"/>
                <w:b/>
                <w:bCs/>
                <w:i/>
                <w:sz w:val="24"/>
                <w:szCs w:val="24"/>
              </w:rPr>
              <w:t>Ćwiczenia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Budowa i ocena miednicy kostnej.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Budowa i wymiary kanału rodnego.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Typy miednic.</w:t>
            </w:r>
          </w:p>
          <w:p w:rsidR="00BD295A" w:rsidRPr="00130F1C" w:rsidRDefault="003C6D2B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Budowa i wymiary płodu.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Współczesna diagnostyka w okresie okołoporodowym.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Monitorowanie stanu matki i płodu w czasie porodu. Wstępna interpretacja zapisu  KTG.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Porodowe siły wydalające – skurcze macicy.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Preindukcja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, indukcja i stymulacja czynności porodowej.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Psychoprofilaktyka porodu.</w:t>
            </w:r>
          </w:p>
          <w:p w:rsidR="00F72387" w:rsidRPr="00130F1C" w:rsidRDefault="00F72387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Mechanizm porodu w położeniu podłużnym główkowym.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Prowadzenie I, II III i IV okresu porodu.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Poród w przypadku nieprawidłowej budowy miednicy.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Poród w położeniu poprzecznym.</w:t>
            </w:r>
            <w:r w:rsidR="006470EA" w:rsidRPr="00130F1C">
              <w:rPr>
                <w:rFonts w:cs="Times New Roman"/>
                <w:sz w:val="24"/>
                <w:szCs w:val="24"/>
              </w:rPr>
              <w:t>Obroty położnicze.</w:t>
            </w:r>
          </w:p>
          <w:p w:rsidR="00FE19F5" w:rsidRPr="00130F1C" w:rsidRDefault="00FE19F5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Poród bliźniaczy.</w:t>
            </w:r>
          </w:p>
          <w:p w:rsidR="00FE19F5" w:rsidRPr="00130F1C" w:rsidRDefault="00482D99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Zasady postępowani</w:t>
            </w:r>
            <w:r w:rsidR="00090C2E" w:rsidRPr="00130F1C">
              <w:rPr>
                <w:rFonts w:cs="Times New Roman"/>
                <w:sz w:val="24"/>
                <w:szCs w:val="24"/>
              </w:rPr>
              <w:t>a</w:t>
            </w:r>
            <w:r w:rsidRPr="00130F1C">
              <w:rPr>
                <w:rFonts w:cs="Times New Roman"/>
                <w:sz w:val="24"/>
                <w:szCs w:val="24"/>
              </w:rPr>
              <w:t xml:space="preserve"> w sytuacjach</w:t>
            </w:r>
            <w:r w:rsidR="00BD295A" w:rsidRPr="00130F1C">
              <w:rPr>
                <w:rFonts w:cs="Times New Roman"/>
                <w:sz w:val="24"/>
                <w:szCs w:val="24"/>
              </w:rPr>
              <w:t xml:space="preserve"> nag</w:t>
            </w:r>
            <w:r w:rsidR="00FE19F5" w:rsidRPr="00130F1C">
              <w:rPr>
                <w:rFonts w:cs="Times New Roman"/>
                <w:sz w:val="24"/>
                <w:szCs w:val="24"/>
              </w:rPr>
              <w:t>ł</w:t>
            </w:r>
            <w:r w:rsidRPr="00130F1C">
              <w:rPr>
                <w:rFonts w:cs="Times New Roman"/>
                <w:sz w:val="24"/>
                <w:szCs w:val="24"/>
              </w:rPr>
              <w:t>ych</w:t>
            </w:r>
            <w:r w:rsidR="00BD295A" w:rsidRPr="00130F1C">
              <w:rPr>
                <w:rFonts w:cs="Times New Roman"/>
                <w:sz w:val="24"/>
                <w:szCs w:val="24"/>
              </w:rPr>
              <w:t xml:space="preserve"> w </w:t>
            </w:r>
            <w:r w:rsidRPr="00130F1C">
              <w:rPr>
                <w:rFonts w:cs="Times New Roman"/>
                <w:sz w:val="24"/>
                <w:szCs w:val="24"/>
              </w:rPr>
              <w:t>opiece okołoporodowej</w:t>
            </w:r>
            <w:r w:rsidR="00BD295A" w:rsidRPr="00130F1C">
              <w:rPr>
                <w:rFonts w:cs="Times New Roman"/>
                <w:sz w:val="24"/>
                <w:szCs w:val="24"/>
              </w:rPr>
              <w:t>:</w:t>
            </w:r>
          </w:p>
          <w:p w:rsidR="00FE19F5" w:rsidRPr="00130F1C" w:rsidRDefault="00FE19F5" w:rsidP="003D70C3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Wypadnięcie pępowiny.</w:t>
            </w:r>
          </w:p>
          <w:p w:rsidR="008878FC" w:rsidRPr="00130F1C" w:rsidRDefault="00FE19F5" w:rsidP="003D70C3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lastRenderedPageBreak/>
              <w:t xml:space="preserve">Wypadnięcie </w:t>
            </w:r>
            <w:r w:rsidR="008878FC" w:rsidRPr="00130F1C">
              <w:rPr>
                <w:rFonts w:cs="Times New Roman"/>
                <w:sz w:val="24"/>
                <w:szCs w:val="24"/>
              </w:rPr>
              <w:t>części drobnych płodu.</w:t>
            </w:r>
          </w:p>
          <w:p w:rsidR="00477BD4" w:rsidRPr="00130F1C" w:rsidRDefault="00BD295A" w:rsidP="003D70C3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Krwotok położniczy.</w:t>
            </w:r>
          </w:p>
          <w:p w:rsidR="00477BD4" w:rsidRPr="00130F1C" w:rsidRDefault="00BD295A" w:rsidP="003D70C3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Łożysko przodujące.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Łożysko przedwcześnie odklejone.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Poród przedwczesny.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Prowadzenie porodu rodzinnego.</w:t>
            </w:r>
          </w:p>
          <w:p w:rsidR="00BD295A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eastAsia="Calibri" w:cs="Times New Roman"/>
                <w:sz w:val="24"/>
                <w:szCs w:val="24"/>
              </w:rPr>
            </w:pPr>
            <w:r w:rsidRPr="00130F1C">
              <w:rPr>
                <w:rFonts w:eastAsia="Times New Roman" w:cs="Times New Roman"/>
                <w:bCs/>
                <w:kern w:val="3"/>
                <w:sz w:val="24"/>
                <w:szCs w:val="24"/>
                <w:lang w:eastAsia="pl-PL"/>
              </w:rPr>
              <w:t xml:space="preserve">Zasady prowadzenia i przyjmowania porodu w warunkach </w:t>
            </w:r>
            <w:proofErr w:type="spellStart"/>
            <w:r w:rsidRPr="00130F1C">
              <w:rPr>
                <w:rFonts w:eastAsia="Times New Roman" w:cs="Times New Roman"/>
                <w:bCs/>
                <w:kern w:val="3"/>
                <w:sz w:val="24"/>
                <w:szCs w:val="24"/>
                <w:lang w:eastAsia="pl-PL"/>
              </w:rPr>
              <w:t>pozaszpitalnych</w:t>
            </w:r>
            <w:proofErr w:type="spellEnd"/>
            <w:r w:rsidRPr="00130F1C">
              <w:rPr>
                <w:rFonts w:eastAsia="Times New Roman" w:cs="Times New Roman"/>
                <w:bCs/>
                <w:kern w:val="3"/>
                <w:sz w:val="24"/>
                <w:szCs w:val="24"/>
                <w:lang w:eastAsia="pl-PL"/>
              </w:rPr>
              <w:t>.</w:t>
            </w:r>
          </w:p>
          <w:p w:rsidR="005E0E22" w:rsidRPr="00130F1C" w:rsidRDefault="00BD295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Poród powikłany chorobami rodzącej</w:t>
            </w:r>
            <w:r w:rsidR="005E0E22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1D50A6" w:rsidRPr="00130F1C" w:rsidRDefault="008A747A" w:rsidP="003D70C3">
            <w:pPr>
              <w:pStyle w:val="Akapitzlist"/>
              <w:numPr>
                <w:ilvl w:val="0"/>
                <w:numId w:val="22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Rola i zadania położnej w opiece nad pacjentką</w:t>
            </w:r>
            <w:r w:rsidR="005E0E22" w:rsidRPr="00130F1C">
              <w:rPr>
                <w:rFonts w:cs="Times New Roman"/>
                <w:sz w:val="24"/>
                <w:szCs w:val="24"/>
              </w:rPr>
              <w:t xml:space="preserve"> w sytuacjach szczególnych</w:t>
            </w:r>
            <w:r w:rsidRPr="00130F1C">
              <w:rPr>
                <w:rFonts w:cs="Times New Roman"/>
                <w:sz w:val="24"/>
                <w:szCs w:val="24"/>
              </w:rPr>
              <w:t xml:space="preserve"> wskazanych w standardzie opieki okołoporodowej /poród płodu martwego/.</w:t>
            </w:r>
          </w:p>
          <w:p w:rsidR="00B02804" w:rsidRPr="00130F1C" w:rsidRDefault="00B02804" w:rsidP="003D70C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B02804" w:rsidRPr="00130F1C" w:rsidRDefault="00B02804" w:rsidP="003D70C3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30F1C">
              <w:rPr>
                <w:rFonts w:cs="Times New Roman"/>
                <w:b/>
                <w:bCs/>
                <w:sz w:val="24"/>
                <w:szCs w:val="24"/>
              </w:rPr>
              <w:t>Ćwiczenia praktyczne</w:t>
            </w:r>
          </w:p>
          <w:p w:rsidR="00CE6EEC" w:rsidRPr="00130F1C" w:rsidRDefault="001D50A6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Pomiar i ocena miednicy kostnej.</w:t>
            </w:r>
          </w:p>
          <w:p w:rsidR="00CE6EEC" w:rsidRPr="00130F1C" w:rsidRDefault="001D50A6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Usytuowanie płodu w jamie macicy</w:t>
            </w:r>
            <w:r w:rsidR="002759E9" w:rsidRPr="00130F1C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Badanie zewnętrzne i wewnętrzne rodzącej</w:t>
            </w:r>
            <w:r w:rsidR="002759E9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Badanie i ocena akcji serca płodu</w:t>
            </w:r>
            <w:r w:rsidR="001D50A6" w:rsidRPr="00130F1C">
              <w:rPr>
                <w:rFonts w:cs="Times New Roman"/>
                <w:sz w:val="24"/>
                <w:szCs w:val="24"/>
              </w:rPr>
              <w:t xml:space="preserve">. Technika wykonania i wstępna interpretacja zapisu KTG. 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Przyjęcie rodzącej w położniczej izbie przyjęć i do Sali Porodowej zgodnie z obowiązującymi standardami</w:t>
            </w:r>
            <w:r w:rsidR="002759E9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Przygotowanie kobiety do porodu</w:t>
            </w:r>
            <w:r w:rsidR="001D50A6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CD7887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or</w:t>
            </w:r>
            <w:r w:rsidRPr="00130F1C">
              <w:rPr>
                <w:rFonts w:cs="Times New Roman"/>
                <w:sz w:val="24"/>
                <w:szCs w:val="24"/>
              </w:rPr>
              <w:t>ód</w:t>
            </w:r>
            <w:r w:rsidR="00B02804" w:rsidRPr="00130F1C">
              <w:rPr>
                <w:rFonts w:cs="Times New Roman"/>
                <w:sz w:val="24"/>
                <w:szCs w:val="24"/>
              </w:rPr>
              <w:t xml:space="preserve"> w położeniu podłużnym główkowym ułożeniu potylicowym przednim.</w:t>
            </w:r>
          </w:p>
          <w:p w:rsidR="00CE6EEC" w:rsidRPr="00130F1C" w:rsidRDefault="00CD7887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or</w:t>
            </w:r>
            <w:r w:rsidRPr="00130F1C">
              <w:rPr>
                <w:rFonts w:cs="Times New Roman"/>
                <w:sz w:val="24"/>
                <w:szCs w:val="24"/>
              </w:rPr>
              <w:t>ód</w:t>
            </w:r>
            <w:r w:rsidR="00B02804" w:rsidRPr="00130F1C">
              <w:rPr>
                <w:rFonts w:cs="Times New Roman"/>
                <w:sz w:val="24"/>
                <w:szCs w:val="24"/>
              </w:rPr>
              <w:t xml:space="preserve"> w położeniu podłużnym główkowym ułożeniu potylicowym tylnym.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Zadania i udział położnej w prowadzeniu porodu.</w:t>
            </w:r>
            <w:r w:rsidR="001D50A6" w:rsidRPr="00130F1C">
              <w:rPr>
                <w:rFonts w:cs="Times New Roman"/>
                <w:sz w:val="24"/>
                <w:szCs w:val="24"/>
              </w:rPr>
              <w:t xml:space="preserve"> Przygotowanie zestawu do porodu.</w:t>
            </w:r>
          </w:p>
          <w:p w:rsidR="00CE6EEC" w:rsidRPr="00130F1C" w:rsidRDefault="001D50A6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Prowadzenie i dokumentowanie poszczególnych okresów porodu. </w:t>
            </w:r>
            <w:proofErr w:type="spellStart"/>
            <w:r w:rsidRPr="00130F1C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Partogram</w:t>
            </w:r>
            <w:proofErr w:type="spellEnd"/>
            <w:r w:rsidRPr="00130F1C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 – karta obserwacji porodu. Plan porodu.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Prowadzenie I, II III i IV okresu porodu.</w:t>
            </w:r>
            <w:r w:rsidR="001D50A6" w:rsidRPr="00130F1C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Zasady postępowania w poszczególnych okresach porodu zgodnie z założeniami standardu organizacyjnego opieki okołoporodowej.</w:t>
            </w:r>
          </w:p>
          <w:p w:rsidR="00CE6EEC" w:rsidRPr="00130F1C" w:rsidRDefault="001D50A6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Ocena stanu noworodka</w:t>
            </w:r>
            <w:r w:rsidR="00C61556" w:rsidRPr="00130F1C">
              <w:rPr>
                <w:rFonts w:cs="Times New Roman"/>
                <w:sz w:val="24"/>
                <w:szCs w:val="24"/>
              </w:rPr>
              <w:t xml:space="preserve">, </w:t>
            </w:r>
            <w:r w:rsidRPr="00130F1C">
              <w:rPr>
                <w:rFonts w:cs="Times New Roman"/>
                <w:sz w:val="24"/>
                <w:szCs w:val="24"/>
              </w:rPr>
              <w:t>postępowanie</w:t>
            </w:r>
            <w:r w:rsidR="00C61556" w:rsidRPr="00130F1C">
              <w:rPr>
                <w:rFonts w:cs="Times New Roman"/>
                <w:sz w:val="24"/>
                <w:szCs w:val="24"/>
              </w:rPr>
              <w:t xml:space="preserve"> po porodzie i zabiegi okołoporodowe u noworodka</w:t>
            </w:r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9E1F7D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Urazy kanału rodnego podczas porodu</w:t>
            </w:r>
            <w:r w:rsidR="002759E9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CD7887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or</w:t>
            </w:r>
            <w:r w:rsidRPr="00130F1C">
              <w:rPr>
                <w:rFonts w:cs="Times New Roman"/>
                <w:sz w:val="24"/>
                <w:szCs w:val="24"/>
              </w:rPr>
              <w:t>ó</w:t>
            </w:r>
            <w:r w:rsidR="00B02804" w:rsidRPr="00130F1C">
              <w:rPr>
                <w:rFonts w:cs="Times New Roman"/>
                <w:sz w:val="24"/>
                <w:szCs w:val="24"/>
              </w:rPr>
              <w:t xml:space="preserve">d w ułożeniach </w:t>
            </w:r>
            <w:proofErr w:type="spellStart"/>
            <w:r w:rsidR="00B02804" w:rsidRPr="00130F1C">
              <w:rPr>
                <w:rFonts w:cs="Times New Roman"/>
                <w:sz w:val="24"/>
                <w:szCs w:val="24"/>
              </w:rPr>
              <w:t>odgięciowych</w:t>
            </w:r>
            <w:proofErr w:type="spellEnd"/>
            <w:r w:rsidR="00B02804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Poród przy nieprawidłowościach w ułożeniu główki</w:t>
            </w:r>
            <w:r w:rsidR="002759E9" w:rsidRPr="00130F1C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CE6EEC" w:rsidRPr="00130F1C" w:rsidRDefault="00CD7887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or</w:t>
            </w:r>
            <w:r w:rsidRPr="00130F1C">
              <w:rPr>
                <w:rFonts w:cs="Times New Roman"/>
                <w:sz w:val="24"/>
                <w:szCs w:val="24"/>
              </w:rPr>
              <w:t>ód</w:t>
            </w:r>
            <w:r w:rsidR="00B02804" w:rsidRPr="00130F1C">
              <w:rPr>
                <w:rFonts w:cs="Times New Roman"/>
                <w:sz w:val="24"/>
                <w:szCs w:val="24"/>
              </w:rPr>
              <w:t xml:space="preserve"> i zabiegi położnicze w położeniach miednicowych płodu.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Dystocja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barkowa</w:t>
            </w:r>
            <w:r w:rsidR="001D50A6" w:rsidRPr="00130F1C">
              <w:rPr>
                <w:rFonts w:cs="Times New Roman"/>
                <w:sz w:val="24"/>
                <w:szCs w:val="24"/>
              </w:rPr>
              <w:t xml:space="preserve"> – algorytm postępowania w </w:t>
            </w:r>
            <w:proofErr w:type="spellStart"/>
            <w:r w:rsidR="001D50A6" w:rsidRPr="00130F1C">
              <w:rPr>
                <w:rFonts w:cs="Times New Roman"/>
                <w:sz w:val="24"/>
                <w:szCs w:val="24"/>
              </w:rPr>
              <w:t>dystocji</w:t>
            </w:r>
            <w:proofErr w:type="spellEnd"/>
            <w:r w:rsidR="001D50A6" w:rsidRPr="00130F1C">
              <w:rPr>
                <w:rFonts w:cs="Times New Roman"/>
                <w:sz w:val="24"/>
                <w:szCs w:val="24"/>
              </w:rPr>
              <w:t xml:space="preserve"> barkowej</w:t>
            </w:r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Poród zabiegowy z użyciem kleszczy i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próżnociągu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położniczego.</w:t>
            </w:r>
          </w:p>
          <w:p w:rsidR="00FE19F5" w:rsidRPr="00130F1C" w:rsidRDefault="00FE19F5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Przodowanie i w</w:t>
            </w:r>
            <w:r w:rsidR="006470EA" w:rsidRPr="00130F1C">
              <w:rPr>
                <w:rFonts w:cs="Times New Roman"/>
                <w:sz w:val="24"/>
                <w:szCs w:val="24"/>
              </w:rPr>
              <w:t>ypadnięcie pępowiny</w:t>
            </w:r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E6EEC" w:rsidRPr="00130F1C" w:rsidRDefault="00FE19F5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Przodowanie i wypadnięcie </w:t>
            </w:r>
            <w:r w:rsidR="006470EA" w:rsidRPr="00130F1C">
              <w:rPr>
                <w:rFonts w:cs="Times New Roman"/>
                <w:sz w:val="24"/>
                <w:szCs w:val="24"/>
              </w:rPr>
              <w:t>części drobnych płodu</w:t>
            </w:r>
          </w:p>
          <w:p w:rsidR="00CE6EEC" w:rsidRPr="00130F1C" w:rsidRDefault="001D50A6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Postępowanie w krwotokach położniczych. </w:t>
            </w:r>
          </w:p>
          <w:p w:rsidR="00CE6EEC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Ręczne wydobycie łożyska.</w:t>
            </w:r>
          </w:p>
          <w:p w:rsidR="00B02804" w:rsidRPr="00130F1C" w:rsidRDefault="00B02804" w:rsidP="003D70C3">
            <w:pPr>
              <w:pStyle w:val="Akapitzlist"/>
              <w:numPr>
                <w:ilvl w:val="0"/>
                <w:numId w:val="24"/>
              </w:numPr>
              <w:spacing w:after="20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Przygotowanie rodzącej do porodu zabiegowego.</w:t>
            </w:r>
          </w:p>
          <w:p w:rsidR="001D50A6" w:rsidRPr="00130F1C" w:rsidRDefault="001D50A6" w:rsidP="003D70C3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D295A" w:rsidRPr="00130F1C" w:rsidRDefault="00B02804" w:rsidP="003D70C3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30F1C">
              <w:rPr>
                <w:rFonts w:cs="Times New Roman"/>
                <w:b/>
                <w:bCs/>
                <w:sz w:val="24"/>
                <w:szCs w:val="24"/>
              </w:rPr>
              <w:t>Zajęcia praktyczne</w:t>
            </w:r>
          </w:p>
          <w:p w:rsidR="00BD295A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Przyjęcie rodzącej do Sali Porodowej.</w:t>
            </w:r>
          </w:p>
          <w:p w:rsidR="00BD295A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Przygotowanie kobiety do porodu zgodnie z zaleceniami WHO.</w:t>
            </w:r>
          </w:p>
          <w:p w:rsidR="007A6BC8" w:rsidRPr="00130F1C" w:rsidRDefault="00C64DC1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Pomiar i ocena miednicy kostnej. </w:t>
            </w:r>
            <w:r w:rsidR="00B02804" w:rsidRPr="00130F1C">
              <w:rPr>
                <w:rFonts w:cs="Times New Roman"/>
                <w:sz w:val="24"/>
                <w:szCs w:val="24"/>
              </w:rPr>
              <w:t>Ocena kanału rodnego.</w:t>
            </w:r>
          </w:p>
          <w:p w:rsidR="00C64DC1" w:rsidRPr="00130F1C" w:rsidRDefault="00C64DC1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Ocena usytuowania płodu w jamie macicy- rokowanie przebiegu porodu.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Badanie zewnętrzne i wewnętrzne rodzącej.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Monitorowanie KTG i wstępna interpretacja zapisu.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Opieka nad rodzącą, jej dzieckiem i osobą towarzyszącą w fizjologicznym przebiegu porodu.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Dobór i stosowanie odpowiednich udogodnień i pozycji porodowych w zależności od preferencji rodzącej.</w:t>
            </w:r>
          </w:p>
          <w:p w:rsidR="007A6BC8" w:rsidRPr="00130F1C" w:rsidRDefault="00BD6737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Obserwacja, prowadzenie oraz dokumentowanie poszczególnych okresów porodu.</w:t>
            </w:r>
          </w:p>
          <w:p w:rsidR="00090C2E" w:rsidRPr="00130F1C" w:rsidRDefault="00090C2E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Prowadzenie porodu fizjologicznego.</w:t>
            </w:r>
          </w:p>
          <w:p w:rsidR="007A6BC8" w:rsidRPr="00130F1C" w:rsidRDefault="00BD6737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Przygotowanie zestawu do porodu, szycia krocza, </w:t>
            </w:r>
            <w:r w:rsidR="007A6BC8" w:rsidRPr="00130F1C">
              <w:rPr>
                <w:rFonts w:cs="Times New Roman"/>
                <w:sz w:val="24"/>
                <w:szCs w:val="24"/>
              </w:rPr>
              <w:t xml:space="preserve">kontroli </w:t>
            </w:r>
            <w:r w:rsidRPr="00130F1C">
              <w:rPr>
                <w:rFonts w:cs="Times New Roman"/>
                <w:sz w:val="24"/>
                <w:szCs w:val="24"/>
              </w:rPr>
              <w:t>jamy macicy</w:t>
            </w:r>
            <w:r w:rsidR="00C64DC1" w:rsidRPr="00130F1C">
              <w:rPr>
                <w:rFonts w:cs="Times New Roman"/>
                <w:sz w:val="24"/>
                <w:szCs w:val="24"/>
              </w:rPr>
              <w:t xml:space="preserve"> oraz postępowanie z narzędziami i sprzętem zgodnie z zasadami aseptyki i antyseptyki</w:t>
            </w:r>
            <w:r w:rsidR="007A6BC8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A6BC8" w:rsidRPr="00130F1C" w:rsidRDefault="00BD6737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Opieka nad noworodkiem w okresie okołoporodowym – czynności położnej. 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lastRenderedPageBreak/>
              <w:t>Urazy kanału rodnego podczas porodu.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Prowadzenie porodu w ułożeniach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odgięciowych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Poród przy nieprawidłowościach w ułożeniu główki</w:t>
            </w:r>
            <w:r w:rsidR="00F72387" w:rsidRPr="00130F1C">
              <w:rPr>
                <w:rFonts w:cs="Times New Roman"/>
                <w:sz w:val="24"/>
                <w:szCs w:val="24"/>
              </w:rPr>
              <w:t>- ocena sytuacji położniczej</w:t>
            </w:r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A6BC8" w:rsidRPr="00130F1C" w:rsidRDefault="00240031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 xml:space="preserve">rowadzenie porodu </w:t>
            </w:r>
            <w:r w:rsidR="00916EFF" w:rsidRPr="00130F1C">
              <w:rPr>
                <w:rFonts w:cs="Times New Roman"/>
                <w:sz w:val="24"/>
                <w:szCs w:val="24"/>
              </w:rPr>
              <w:t>ora</w:t>
            </w:r>
            <w:r w:rsidR="00B02804" w:rsidRPr="00130F1C">
              <w:rPr>
                <w:rFonts w:cs="Times New Roman"/>
                <w:sz w:val="24"/>
                <w:szCs w:val="24"/>
              </w:rPr>
              <w:t>z zabiegi położnicze w położeniach miednicowych płodu.</w:t>
            </w:r>
          </w:p>
          <w:p w:rsidR="007A6BC8" w:rsidRPr="00130F1C" w:rsidRDefault="00240031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rowadzenie porodu w położeniu poprzecznym płodu</w:t>
            </w:r>
            <w:r w:rsidR="00CD7887" w:rsidRPr="00130F1C">
              <w:rPr>
                <w:rFonts w:cs="Times New Roman"/>
                <w:sz w:val="24"/>
                <w:szCs w:val="24"/>
              </w:rPr>
              <w:t xml:space="preserve">- ocena sytuacji położniczej </w:t>
            </w:r>
            <w:r w:rsidR="00B02804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A6BC8" w:rsidRPr="00130F1C" w:rsidRDefault="00240031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rowadzenie porodu w przypadku nieprawidłowej miednicy rodzącej</w:t>
            </w:r>
            <w:r w:rsidR="00CD7887" w:rsidRPr="00130F1C">
              <w:rPr>
                <w:rFonts w:cs="Times New Roman"/>
                <w:sz w:val="24"/>
                <w:szCs w:val="24"/>
              </w:rPr>
              <w:t>- ocena sytuacji położniczej</w:t>
            </w:r>
            <w:r w:rsidR="00B02804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A6BC8" w:rsidRPr="00130F1C" w:rsidRDefault="00240031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rowadzenie porodu w ciąży bliźniaczej</w:t>
            </w:r>
            <w:r w:rsidR="00CD7887" w:rsidRPr="00130F1C">
              <w:rPr>
                <w:rFonts w:cs="Times New Roman"/>
                <w:sz w:val="24"/>
                <w:szCs w:val="24"/>
              </w:rPr>
              <w:t xml:space="preserve"> - ocena sytuacji położniczej</w:t>
            </w:r>
            <w:r w:rsidR="00B02804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A6BC8" w:rsidRPr="00130F1C" w:rsidRDefault="00090C2E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Postępowanie</w:t>
            </w:r>
            <w:r w:rsidR="00B02804" w:rsidRPr="00130F1C">
              <w:rPr>
                <w:rFonts w:cs="Times New Roman"/>
                <w:sz w:val="24"/>
                <w:szCs w:val="24"/>
              </w:rPr>
              <w:t xml:space="preserve"> w przypadku wypadnięcia </w:t>
            </w:r>
            <w:r w:rsidR="00FE19F5" w:rsidRPr="00130F1C">
              <w:rPr>
                <w:rFonts w:cs="Times New Roman"/>
                <w:sz w:val="24"/>
                <w:szCs w:val="24"/>
              </w:rPr>
              <w:t xml:space="preserve">pępowiny i </w:t>
            </w:r>
            <w:r w:rsidR="00B02804" w:rsidRPr="00130F1C">
              <w:rPr>
                <w:rFonts w:cs="Times New Roman"/>
                <w:sz w:val="24"/>
                <w:szCs w:val="24"/>
              </w:rPr>
              <w:t>części drobnych płodu.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Prowadzenie porodu w przypadku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dystocji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barkowej.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Por</w:t>
            </w:r>
            <w:r w:rsidR="00090C2E" w:rsidRPr="00130F1C">
              <w:rPr>
                <w:rFonts w:cs="Times New Roman"/>
                <w:sz w:val="24"/>
                <w:szCs w:val="24"/>
              </w:rPr>
              <w:t xml:space="preserve">ód </w:t>
            </w:r>
            <w:r w:rsidRPr="00130F1C">
              <w:rPr>
                <w:rFonts w:cs="Times New Roman"/>
                <w:sz w:val="24"/>
                <w:szCs w:val="24"/>
              </w:rPr>
              <w:t xml:space="preserve">z użyciem kleszczy i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próżnociągu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położniczego</w:t>
            </w:r>
            <w:r w:rsidR="00090C2E" w:rsidRPr="00130F1C">
              <w:rPr>
                <w:rFonts w:cs="Times New Roman"/>
                <w:sz w:val="24"/>
                <w:szCs w:val="24"/>
              </w:rPr>
              <w:t xml:space="preserve"> (aktywny udział)</w:t>
            </w:r>
            <w:r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C64DC1" w:rsidRPr="00130F1C" w:rsidRDefault="00C64DC1" w:rsidP="003D70C3">
            <w:pPr>
              <w:pStyle w:val="Akapitzlist"/>
              <w:numPr>
                <w:ilvl w:val="0"/>
                <w:numId w:val="26"/>
              </w:numPr>
              <w:spacing w:before="40" w:line="240" w:lineRule="auto"/>
              <w:contextualSpacing w:val="0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Udział położnej w prowadzeniu intensywnego nadzoru stanu ogólnego i położniczego rodzącej oraz działań terapeutycznych w stanach zagrożenia życia.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Postępowanie w krwotokach okołoporodowych.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Przygotowanie rodzącej do porodu zabiegowego.</w:t>
            </w:r>
          </w:p>
          <w:p w:rsidR="007A6BC8" w:rsidRPr="00130F1C" w:rsidRDefault="008A747A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</w:t>
            </w:r>
            <w:r w:rsidR="00B02804" w:rsidRPr="00130F1C">
              <w:rPr>
                <w:rFonts w:cs="Times New Roman"/>
                <w:sz w:val="24"/>
                <w:szCs w:val="24"/>
              </w:rPr>
              <w:t>rowadzenie porodu przedwczesnego</w:t>
            </w:r>
            <w:r w:rsidR="00CD7887" w:rsidRPr="00130F1C">
              <w:rPr>
                <w:rFonts w:cs="Times New Roman"/>
                <w:sz w:val="24"/>
                <w:szCs w:val="24"/>
              </w:rPr>
              <w:t xml:space="preserve"> (aktywny udział)</w:t>
            </w:r>
            <w:r w:rsidR="00B02804" w:rsidRPr="00130F1C">
              <w:rPr>
                <w:rFonts w:cs="Times New Roman"/>
                <w:sz w:val="24"/>
                <w:szCs w:val="24"/>
              </w:rPr>
              <w:t>.</w:t>
            </w:r>
          </w:p>
          <w:p w:rsidR="007A6BC8" w:rsidRPr="00130F1C" w:rsidRDefault="00B02804" w:rsidP="003D70C3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Prowadzenie porodu powikłanego chorobami rodzącej.</w:t>
            </w:r>
          </w:p>
          <w:p w:rsidR="00EE6632" w:rsidRPr="00130F1C" w:rsidRDefault="00EE6632" w:rsidP="00EE6632">
            <w:pPr>
              <w:spacing w:line="240" w:lineRule="auto"/>
              <w:ind w:left="360"/>
              <w:rPr>
                <w:rFonts w:cs="Times New Roman"/>
                <w:sz w:val="24"/>
                <w:szCs w:val="24"/>
              </w:rPr>
            </w:pPr>
          </w:p>
          <w:p w:rsidR="00EE6632" w:rsidRPr="00130F1C" w:rsidRDefault="00EE6632" w:rsidP="00EE6632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130F1C">
              <w:rPr>
                <w:rFonts w:cs="Times New Roman"/>
                <w:b/>
                <w:bCs/>
                <w:sz w:val="24"/>
                <w:szCs w:val="24"/>
              </w:rPr>
              <w:t>Symulacje</w:t>
            </w:r>
          </w:p>
          <w:p w:rsidR="00EE6632" w:rsidRPr="00130F1C" w:rsidRDefault="003D5DB9" w:rsidP="007D78C9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4"/>
              </w:rPr>
              <w:t>Scenariusze</w:t>
            </w:r>
            <w:r w:rsidR="007D78C9">
              <w:rPr>
                <w:rFonts w:cs="Times New Roman"/>
                <w:szCs w:val="24"/>
              </w:rPr>
              <w:t xml:space="preserve"> symulowan</w:t>
            </w:r>
            <w:r w:rsidR="005C7DAF">
              <w:rPr>
                <w:rFonts w:cs="Times New Roman"/>
                <w:szCs w:val="24"/>
              </w:rPr>
              <w:t>e w warunkach Sali porodowej.</w:t>
            </w:r>
          </w:p>
          <w:p w:rsidR="00C64DC1" w:rsidRPr="00130F1C" w:rsidRDefault="00C64DC1" w:rsidP="003D70C3">
            <w:pPr>
              <w:pStyle w:val="Akapitzlist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4.1.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988"/>
        <w:gridCol w:w="1701"/>
      </w:tblGrid>
      <w:tr w:rsidR="00D825AF" w:rsidRPr="00130F1C" w:rsidTr="005C7DAF">
        <w:trPr>
          <w:trHeight w:val="1211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Efekt</w:t>
            </w:r>
            <w:proofErr w:type="spellEnd"/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 xml:space="preserve">Student,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który</w:t>
            </w:r>
            <w:proofErr w:type="spellEnd"/>
            <w:r w:rsidR="005C7D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zaliczył</w:t>
            </w:r>
            <w:proofErr w:type="spellEnd"/>
            <w:r w:rsidR="005C7D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130F1C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Odniesienie</w:t>
            </w:r>
            <w:proofErr w:type="spellEnd"/>
            <w:r w:rsidRPr="00130F1C">
              <w:rPr>
                <w:rFonts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kierunkowychefektówuczeniasię</w:t>
            </w:r>
            <w:proofErr w:type="spellEnd"/>
          </w:p>
        </w:tc>
      </w:tr>
      <w:tr w:rsidR="00D825AF" w:rsidRPr="00130F1C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5C7D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zakresie</w:t>
            </w:r>
            <w:r w:rsidRPr="00130F1C">
              <w:rPr>
                <w:rFonts w:cs="Times New Roman"/>
                <w:b/>
                <w:sz w:val="24"/>
                <w:szCs w:val="24"/>
              </w:rPr>
              <w:t>WIEDZY</w:t>
            </w:r>
            <w:proofErr w:type="spellEnd"/>
            <w:r w:rsidR="000807A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zasadyopiekipołożniczejpodczasporodufizjologicznego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poroduprzedwczesnegoiporodupatologicznegoorazzasadyprowadzeniaiprzyjmowaniaporodu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warunkachpozaszpitalnych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POŁ1P_W107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mechanizmyporodów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położeniupodłużnymgłówkowym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ułożeniachodgięciowych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przynieprawidłowymułożeniugłówki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asynklityzmprzedniitylny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),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położeniachmiednicowych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przynieprawidłowejbudowiemiednicykostnejiporodówbliźniaczych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POŁ1P_W108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niefarmakologiczneifarmakologicznemetodyindukcjiistymulacjiczynnościskurczowej;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POŁ1P_W109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zadaniapołożnejpodczasporodu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o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nieprawidłowymprzebieguiporoduzabiegowego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POŁ1P_W110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zasadypostępowania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sytuacjachnagłych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opieceokołoporodowej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krwotokipołożnicze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dystocjabarkowa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wypadnięciepępowinyiczęścidrobnychpłodu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);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POŁ1P_W111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metodydiagnostyczne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położnictwieorazzadaniapołożnej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przygotowaniupacjentkiisprzętu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ich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stosowania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POŁ1P_W124</w:t>
            </w:r>
          </w:p>
        </w:tc>
      </w:tr>
      <w:tr w:rsidR="00D825AF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W07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3659C7" w:rsidP="005C7DA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wpływchoróbzakaźnychiinfekcyjnychnapłodnośćkobiety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zasadyprofilaktykinieswoistejiswoistejchoróbzakaźnych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stosowanej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u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kobiet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okresieciążyipołogu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mechanizmyzakażeniapłodu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przebieguchoróbbakteryjnych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pasożytniczychiwirusowychorazwytycznedotyczącepostępowania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kobietąciężarną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kobietąrodzącąinoworodkiem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przypadkuwystąpieniatakichchorób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POŁ1P_W125</w:t>
            </w:r>
          </w:p>
        </w:tc>
      </w:tr>
      <w:tr w:rsidR="00D825AF" w:rsidRPr="00130F1C" w:rsidTr="00D825AF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5C7D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="005C7DAF">
              <w:rPr>
                <w:rFonts w:cs="Times New Roman"/>
                <w:sz w:val="24"/>
                <w:szCs w:val="24"/>
              </w:rPr>
              <w:t xml:space="preserve"> </w:t>
            </w:r>
            <w:r w:rsidRPr="00130F1C">
              <w:rPr>
                <w:rFonts w:cs="Times New Roman"/>
                <w:b/>
                <w:sz w:val="24"/>
                <w:szCs w:val="24"/>
              </w:rPr>
              <w:t xml:space="preserve">UMIEJĘTNOŚCI </w:t>
            </w:r>
            <w:r w:rsidR="005C7DAF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D825AF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rozpoznawaćieliminowaćczynnikiryzyka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przebieguporodu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, a w raziekoniecznościzapewniaćpacjentceijejdzieckuopiekęspecjalistów;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POŁ1P_U89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podejmowaćdziałaniaprofilaktycznei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zakresiepromocjizdrowia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stosunku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kobiet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okresieokołoporodowymorazstosować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lastRenderedPageBreak/>
              <w:t>opieceokołoporodowejzasadywynikające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regulacjiprawnych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lastRenderedPageBreak/>
              <w:t>POŁ1P_U90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lastRenderedPageBreak/>
              <w:t>U03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wykorzystywaćzałożeniapsychoprofilaktykipołożniczejorazdokonywaćwyboruniefarmakologicznychmetodłagodzeniabóluporodowegoistosowaćtemetody;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POŁ1P_U91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ustalaćindywidualny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plan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porodu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a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raziekoniecznościdokonywaćjegomodyfikacji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POŁ1P_U92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rozpoznawaćpoczątekporoduioceniaćjegopostępnapodstawiebadaniapołożniczegozewnętrznego, wewnętrznegoiobserwacjizachowaniakobietyrodzącejorazprognozowaćprawdopodobnyprzebiegporoduioceniaćmożliwościodbyciaporodusiłaminatury;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POŁ1P_U93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U06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 xml:space="preserve">monitorowaćioceniaćróżnymimetodamidobrostanpłodupodczasporoduorazinterpretowaćwynikitejoceny,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tymwykonywaćbadanie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KTG iinterpretowaćjegowynikorazrozpoznawaćzagrożeniadlapłoduwynikające z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nieprawidłowegowynikubadania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KTG;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POŁ1P_U94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U07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sprawowaćopiekępołożnicząnadkobietąrodzącą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poszczególnychokresachporoduistosowaćkonieczneproceduryzgodnezestandardemopiekiokołoporodowej;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POŁ1P_U95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U08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nacinaćkrocze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rozpoznawaćpęknięciekroczaróżnegostopniaiszyćkroczenaciętelubpęknięte </w:t>
            </w:r>
            <w:proofErr w:type="spellStart"/>
            <w:r w:rsidR="005C7DAF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="005C7DA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stopnia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POŁ1P_U96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U09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przyjmowaćporódfizjologicznyimiednicowy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POŁ1P_U97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U10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wdrażaćstandardyopiekipołożniczej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przypadkuporodupacjentkizarażonejwirusem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HIV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innychsytuacjachtrudnychwskazanych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standardzieopiekiokołoporodowej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POŁ1P_U98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U11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rozpoznawaćstanynaglące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przebieguporodu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tymłożyskoprzodujące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łożyskoprzedwcześnieodklejone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krwotokpołożniczy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dystocjębarkowąorazwypadnięciepępowinyiczęścidrobnychpłodu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a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takżepostępowaćzgodnie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rekomendacjami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tymzakresie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POŁ1P_U99</w:t>
            </w:r>
          </w:p>
        </w:tc>
      </w:tr>
      <w:tr w:rsidR="00C3646E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U12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5C7DAF">
            <w:p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udzielaćpierwszejpomocypołożniczej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zabezpieczaćdostęp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żyłyobwodowej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podawaćwlewkroplowy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stosowaćtlenoterapię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utrzymywaćdrożnośćdrógoddechowych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wykonywaćczynnościresuscytacyjne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u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pacjentkiinoworodka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zabezpieczaćranękroczalubszyjkimacicy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wykonywaćręcznewydobyciełożyska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udzielaćpomocyręcznej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porodziemiednicowym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);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3646E" w:rsidRPr="00130F1C" w:rsidRDefault="00C3646E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POŁ1P_U100</w:t>
            </w:r>
          </w:p>
        </w:tc>
      </w:tr>
      <w:tr w:rsidR="00D825AF" w:rsidRPr="00130F1C" w:rsidTr="00203499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U13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5C7DA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wykonywaćzabiegiokołoporodowe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u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noworodkaioceniaćjego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stan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wedługobowiązującychskaloceny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130F1C" w:rsidRDefault="00C3646E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POŁ1P_U101</w:t>
            </w:r>
          </w:p>
        </w:tc>
      </w:tr>
    </w:tbl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"/>
        <w:gridCol w:w="8137"/>
        <w:gridCol w:w="1701"/>
      </w:tblGrid>
      <w:tr w:rsidR="00E9407E" w:rsidRPr="00574DE8" w:rsidTr="00E9407E">
        <w:trPr>
          <w:trHeight w:val="28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574DE8" w:rsidRDefault="00E9407E" w:rsidP="00E9407E">
            <w:pPr>
              <w:jc w:val="center"/>
              <w:rPr>
                <w:rFonts w:eastAsia="Calibri" w:cs="Times New Roman"/>
                <w:spacing w:val="-1"/>
              </w:rPr>
            </w:pPr>
            <w:r>
              <w:rPr>
                <w:rFonts w:eastAsia="Calibri" w:cs="Times New Roman"/>
                <w:spacing w:val="-1"/>
              </w:rPr>
              <w:t>w</w:t>
            </w:r>
            <w:r w:rsidRPr="004225B0">
              <w:rPr>
                <w:rFonts w:eastAsia="Calibri" w:cs="Times New Roman"/>
                <w:spacing w:val="-1"/>
              </w:rPr>
              <w:t xml:space="preserve"> zakresie </w:t>
            </w:r>
            <w:r w:rsidRPr="004225B0">
              <w:rPr>
                <w:rFonts w:eastAsia="Calibri" w:cs="Times New Roman"/>
                <w:b/>
                <w:spacing w:val="-1"/>
              </w:rPr>
              <w:t>KOMPETENCJI SPOŁECZNYCH</w:t>
            </w:r>
            <w:r>
              <w:rPr>
                <w:rFonts w:eastAsia="Calibri" w:cs="Times New Roman"/>
                <w:b/>
                <w:spacing w:val="-1"/>
              </w:rPr>
              <w:t xml:space="preserve"> </w:t>
            </w:r>
            <w:r>
              <w:rPr>
                <w:rFonts w:eastAsia="Calibri" w:cs="Times New Roman"/>
                <w:spacing w:val="-1"/>
              </w:rPr>
              <w:t>potrafi:</w:t>
            </w:r>
          </w:p>
        </w:tc>
      </w:tr>
      <w:tr w:rsidR="00E9407E" w:rsidRPr="004225B0" w:rsidTr="00E9407E">
        <w:trPr>
          <w:trHeight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4225B0" w:rsidRDefault="00E9407E" w:rsidP="00945DB9">
            <w:pPr>
              <w:rPr>
                <w:rFonts w:cs="Times New Roman"/>
              </w:rPr>
            </w:pPr>
            <w:r w:rsidRPr="004225B0">
              <w:rPr>
                <w:rFonts w:cs="Times New Roman"/>
              </w:rPr>
              <w:t>K01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Style w:val="markedcontent"/>
                <w:rFonts w:cs="Times New Roman"/>
              </w:rPr>
              <w:t>kierować się dobrem pacjenta , dbać o poszanowanie godności i autonomii osób powierzonych opiece, okazywać zrozumienie dla różnic światopoglądowych i kulturowych oraz empatię w relacji z pacjentem i jego rodziną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Fonts w:cs="Times New Roman"/>
              </w:rPr>
              <w:t>POŁ1P_K1</w:t>
            </w:r>
          </w:p>
        </w:tc>
      </w:tr>
      <w:tr w:rsidR="00E9407E" w:rsidRPr="004225B0" w:rsidTr="00E9407E">
        <w:trPr>
          <w:trHeight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4225B0" w:rsidRDefault="00E9407E" w:rsidP="00945DB9">
            <w:pPr>
              <w:rPr>
                <w:rFonts w:cs="Times New Roman"/>
              </w:rPr>
            </w:pPr>
            <w:r w:rsidRPr="004225B0">
              <w:rPr>
                <w:rFonts w:cs="Times New Roman"/>
              </w:rPr>
              <w:t>K02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Style w:val="markedcontent"/>
                <w:rFonts w:cs="Times New Roman"/>
              </w:rPr>
              <w:t>przestrzegać praw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Fonts w:cs="Times New Roman"/>
              </w:rPr>
              <w:t>POŁ1P_K2</w:t>
            </w:r>
          </w:p>
        </w:tc>
      </w:tr>
      <w:tr w:rsidR="00E9407E" w:rsidRPr="004225B0" w:rsidTr="00E9407E">
        <w:trPr>
          <w:trHeight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4225B0" w:rsidRDefault="00E9407E" w:rsidP="00945DB9">
            <w:pPr>
              <w:rPr>
                <w:rFonts w:cs="Times New Roman"/>
              </w:rPr>
            </w:pPr>
            <w:r w:rsidRPr="004225B0">
              <w:rPr>
                <w:rFonts w:cs="Times New Roman"/>
              </w:rPr>
              <w:t>K03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Style w:val="markedcontent"/>
                <w:rFonts w:cs="Times New Roman"/>
              </w:rPr>
              <w:t>samodzielnie i rzetelnie wykonywać zawód zgodnie z zasadami etyki, w tym przestrzegać wartości i powinności moralnych w opiece nad pacjentem.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Fonts w:cs="Times New Roman"/>
              </w:rPr>
              <w:t>POŁ1P_K3</w:t>
            </w:r>
          </w:p>
        </w:tc>
      </w:tr>
      <w:tr w:rsidR="00E9407E" w:rsidRPr="004225B0" w:rsidTr="00E9407E">
        <w:trPr>
          <w:trHeight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4225B0" w:rsidRDefault="00E9407E" w:rsidP="00945DB9">
            <w:pPr>
              <w:rPr>
                <w:rFonts w:cs="Times New Roman"/>
              </w:rPr>
            </w:pPr>
            <w:r w:rsidRPr="004225B0">
              <w:rPr>
                <w:rFonts w:cs="Times New Roman"/>
              </w:rPr>
              <w:t>K04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Style w:val="markedcontent"/>
                <w:rFonts w:cs="Times New Roman"/>
              </w:rPr>
              <w:t>ponosić odpowiedzialność za wykonywane czynności zawodowe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Fonts w:cs="Times New Roman"/>
              </w:rPr>
              <w:t>POŁ1P_K4</w:t>
            </w:r>
          </w:p>
        </w:tc>
      </w:tr>
      <w:tr w:rsidR="00E9407E" w:rsidRPr="004225B0" w:rsidTr="00E9407E">
        <w:trPr>
          <w:trHeight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4225B0" w:rsidRDefault="00E9407E" w:rsidP="00945DB9">
            <w:pPr>
              <w:rPr>
                <w:rFonts w:cs="Times New Roman"/>
              </w:rPr>
            </w:pPr>
            <w:r w:rsidRPr="004225B0">
              <w:rPr>
                <w:rFonts w:cs="Times New Roman"/>
              </w:rPr>
              <w:t>K05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Style w:val="markedcontent"/>
                <w:rFonts w:cs="Times New Roman"/>
              </w:rPr>
              <w:t>zasięgać opinii ekspertów w przypadku trudności z samodzielnym rozwiązaniem problemu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Fonts w:cs="Times New Roman"/>
              </w:rPr>
              <w:t>POŁ1P_K5</w:t>
            </w:r>
          </w:p>
        </w:tc>
      </w:tr>
      <w:tr w:rsidR="00E9407E" w:rsidRPr="004225B0" w:rsidTr="00E9407E">
        <w:trPr>
          <w:trHeight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4225B0" w:rsidRDefault="00E9407E" w:rsidP="00945DB9">
            <w:pPr>
              <w:rPr>
                <w:rFonts w:cs="Times New Roman"/>
              </w:rPr>
            </w:pPr>
            <w:r w:rsidRPr="004225B0">
              <w:rPr>
                <w:rFonts w:cs="Times New Roman"/>
              </w:rPr>
              <w:t>K06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Style w:val="markedcontent"/>
                <w:rFonts w:cs="Times New Roman"/>
              </w:rPr>
              <w:t>przewidywać i uwzględniać czynniki wpływające na reakcje własne i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Fonts w:cs="Times New Roman"/>
              </w:rPr>
              <w:t>POŁ1P_K6</w:t>
            </w:r>
          </w:p>
        </w:tc>
      </w:tr>
      <w:tr w:rsidR="00E9407E" w:rsidRPr="004225B0" w:rsidTr="00E9407E">
        <w:trPr>
          <w:trHeight w:val="28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7E" w:rsidRPr="004225B0" w:rsidRDefault="00E9407E" w:rsidP="00945DB9">
            <w:pPr>
              <w:rPr>
                <w:rFonts w:cs="Times New Roman"/>
              </w:rPr>
            </w:pPr>
            <w:r w:rsidRPr="004225B0">
              <w:rPr>
                <w:rFonts w:cs="Times New Roman"/>
              </w:rPr>
              <w:t>K07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Style w:val="markedcontent"/>
                <w:rFonts w:cs="Times New Roman"/>
              </w:rPr>
              <w:t>dostrzegać i rozpoznawać własne ograniczenia w zakresie wiedzy , umiejętności i kompetencji społecznych oraz dokonywania samooceny deficytów i potrzeb edukacyjnych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07E" w:rsidRPr="004225B0" w:rsidRDefault="00E9407E" w:rsidP="00E9407E">
            <w:pPr>
              <w:spacing w:line="240" w:lineRule="auto"/>
              <w:rPr>
                <w:rFonts w:cs="Times New Roman"/>
              </w:rPr>
            </w:pPr>
            <w:r w:rsidRPr="004225B0">
              <w:rPr>
                <w:rFonts w:cs="Times New Roman"/>
              </w:rPr>
              <w:t>POŁ1P_K7</w:t>
            </w:r>
          </w:p>
        </w:tc>
      </w:tr>
    </w:tbl>
    <w:p w:rsidR="00D825AF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9407E" w:rsidRDefault="00E9407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9407E" w:rsidRDefault="00E9407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9407E" w:rsidRDefault="00E9407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8A4406" w:rsidRDefault="008A4406" w:rsidP="008A4406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4</w:t>
      </w:r>
      <w:r w:rsidRPr="00130F1C">
        <w:rPr>
          <w:rFonts w:cs="Times New Roman"/>
          <w:b/>
          <w:bCs/>
          <w:szCs w:val="24"/>
        </w:rPr>
        <w:t>.2. Sposoby weryfikacji osiągnięcia przedmiotowych efektów uczenia się</w:t>
      </w:r>
      <w:r>
        <w:rPr>
          <w:rFonts w:cs="Times New Roman"/>
          <w:b/>
          <w:bCs/>
          <w:szCs w:val="24"/>
        </w:rPr>
        <w:t xml:space="preserve"> </w:t>
      </w:r>
    </w:p>
    <w:p w:rsidR="00E9407E" w:rsidRDefault="00E9407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9407E" w:rsidRPr="00130F1C" w:rsidRDefault="00E9407E" w:rsidP="00D825AF">
      <w:pPr>
        <w:spacing w:line="240" w:lineRule="auto"/>
        <w:rPr>
          <w:rFonts w:cs="Times New Roman"/>
          <w:b/>
          <w:bCs/>
          <w:szCs w:val="24"/>
        </w:rPr>
      </w:pPr>
    </w:p>
    <w:p w:rsidR="00F77A0D" w:rsidRDefault="00F77A0D" w:rsidP="00D825AF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1669"/>
        <w:gridCol w:w="451"/>
        <w:gridCol w:w="617"/>
        <w:gridCol w:w="602"/>
        <w:gridCol w:w="400"/>
        <w:gridCol w:w="536"/>
        <w:gridCol w:w="523"/>
        <w:gridCol w:w="393"/>
        <w:gridCol w:w="536"/>
        <w:gridCol w:w="523"/>
        <w:gridCol w:w="399"/>
        <w:gridCol w:w="393"/>
        <w:gridCol w:w="536"/>
        <w:gridCol w:w="523"/>
        <w:gridCol w:w="395"/>
        <w:gridCol w:w="393"/>
        <w:gridCol w:w="536"/>
        <w:gridCol w:w="523"/>
        <w:gridCol w:w="16"/>
      </w:tblGrid>
      <w:tr w:rsidR="008A4406" w:rsidRPr="00130F1C" w:rsidTr="008A4406">
        <w:trPr>
          <w:trHeight w:val="276"/>
        </w:trPr>
        <w:tc>
          <w:tcPr>
            <w:tcW w:w="1669" w:type="dxa"/>
            <w:vMerge w:val="restart"/>
            <w:shd w:val="clear" w:color="auto" w:fill="FFFFFF" w:themeFill="background1"/>
            <w:vAlign w:val="center"/>
          </w:tcPr>
          <w:p w:rsidR="002C6ABA" w:rsidRPr="00130F1C" w:rsidRDefault="002C6AB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Efekty </w:t>
            </w:r>
            <w:r w:rsidRPr="00130F1C">
              <w:rPr>
                <w:rFonts w:cs="Times New Roman"/>
                <w:b/>
                <w:sz w:val="24"/>
                <w:szCs w:val="24"/>
              </w:rPr>
              <w:t xml:space="preserve">przedmiotowe </w:t>
            </w:r>
            <w:r w:rsidRPr="00130F1C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2C6ABA" w:rsidRPr="00130F1C" w:rsidRDefault="002C6ABA" w:rsidP="00D825A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95" w:type="dxa"/>
            <w:gridSpan w:val="18"/>
            <w:shd w:val="clear" w:color="auto" w:fill="auto"/>
          </w:tcPr>
          <w:p w:rsidR="008A4406" w:rsidRPr="008A4406" w:rsidRDefault="008A4406" w:rsidP="008A4406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A4406">
              <w:rPr>
                <w:rFonts w:cs="Times New Roman"/>
                <w:b/>
                <w:bCs/>
                <w:sz w:val="24"/>
                <w:szCs w:val="24"/>
              </w:rPr>
              <w:t>Sposób weryfikacji (x)</w:t>
            </w:r>
          </w:p>
          <w:p w:rsidR="008A4406" w:rsidRPr="008A4406" w:rsidRDefault="008A4406" w:rsidP="008A4406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  <w:p w:rsidR="008A4406" w:rsidRPr="008A4406" w:rsidRDefault="008A4406" w:rsidP="008A4406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CP - ćwiczenia praktyczne</w:t>
            </w:r>
          </w:p>
          <w:p w:rsidR="008A4406" w:rsidRDefault="008A4406" w:rsidP="008A4406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ZP – zajęcia praktyczne</w:t>
            </w:r>
          </w:p>
          <w:p w:rsidR="00010B16" w:rsidRPr="008A4406" w:rsidRDefault="00010B16" w:rsidP="008A4406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 - symulacje</w:t>
            </w:r>
          </w:p>
          <w:p w:rsidR="008A4406" w:rsidRPr="008A4406" w:rsidRDefault="008A4406">
            <w:pPr>
              <w:spacing w:after="160" w:line="259" w:lineRule="auto"/>
              <w:jc w:val="left"/>
              <w:rPr>
                <w:sz w:val="20"/>
                <w:szCs w:val="20"/>
              </w:rPr>
            </w:pPr>
          </w:p>
        </w:tc>
      </w:tr>
      <w:tr w:rsidR="002C6ABA" w:rsidRPr="00130F1C" w:rsidTr="00271483">
        <w:trPr>
          <w:trHeight w:val="708"/>
        </w:trPr>
        <w:tc>
          <w:tcPr>
            <w:tcW w:w="1669" w:type="dxa"/>
            <w:vMerge/>
            <w:shd w:val="clear" w:color="auto" w:fill="FFFFFF" w:themeFill="background1"/>
            <w:vAlign w:val="center"/>
          </w:tcPr>
          <w:p w:rsidR="002C6ABA" w:rsidRPr="00130F1C" w:rsidRDefault="002C6ABA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shd w:val="clear" w:color="auto" w:fill="FFFFFF" w:themeFill="background1"/>
            <w:vAlign w:val="center"/>
          </w:tcPr>
          <w:p w:rsidR="002C6ABA" w:rsidRPr="008A4406" w:rsidRDefault="002C6ABA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C6ABA" w:rsidRPr="008A4406" w:rsidRDefault="002C6ABA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Zaliczenie ustne/pisemne</w:t>
            </w:r>
          </w:p>
        </w:tc>
        <w:tc>
          <w:tcPr>
            <w:tcW w:w="1459" w:type="dxa"/>
            <w:gridSpan w:val="3"/>
            <w:shd w:val="clear" w:color="auto" w:fill="FFFFFF" w:themeFill="background1"/>
            <w:vAlign w:val="center"/>
          </w:tcPr>
          <w:p w:rsidR="002C6ABA" w:rsidRPr="008A4406" w:rsidRDefault="002C6ABA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C6ABA" w:rsidRPr="008A4406" w:rsidRDefault="002C6ABA" w:rsidP="00D825A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851" w:type="dxa"/>
            <w:gridSpan w:val="4"/>
            <w:shd w:val="clear" w:color="auto" w:fill="FFFFFF" w:themeFill="background1"/>
          </w:tcPr>
          <w:p w:rsidR="002C6ABA" w:rsidRPr="008A4406" w:rsidRDefault="002C6ABA" w:rsidP="00175230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C6ABA" w:rsidRPr="008A4406" w:rsidRDefault="002C6ABA" w:rsidP="0017523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847" w:type="dxa"/>
            <w:gridSpan w:val="4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463" w:type="dxa"/>
            <w:gridSpan w:val="4"/>
            <w:shd w:val="clear" w:color="auto" w:fill="FFFFFF" w:themeFill="background1"/>
            <w:vAlign w:val="center"/>
          </w:tcPr>
          <w:p w:rsidR="002C6ABA" w:rsidRPr="008A4406" w:rsidRDefault="002C6ABA" w:rsidP="00D825AF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Technika wykonania zabiegu</w:t>
            </w:r>
          </w:p>
        </w:tc>
      </w:tr>
      <w:tr w:rsidR="002C6ABA" w:rsidRPr="00130F1C" w:rsidTr="00271483">
        <w:trPr>
          <w:trHeight w:val="476"/>
        </w:trPr>
        <w:tc>
          <w:tcPr>
            <w:tcW w:w="1669" w:type="dxa"/>
            <w:vMerge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3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459" w:type="dxa"/>
            <w:gridSpan w:val="3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851" w:type="dxa"/>
            <w:gridSpan w:val="4"/>
            <w:shd w:val="clear" w:color="auto" w:fill="FFFFFF" w:themeFill="background1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847" w:type="dxa"/>
            <w:gridSpan w:val="4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463" w:type="dxa"/>
            <w:gridSpan w:val="4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2C6ABA" w:rsidRPr="00130F1C" w:rsidTr="00271483">
        <w:trPr>
          <w:gridAfter w:val="1"/>
          <w:wAfter w:w="16" w:type="dxa"/>
          <w:trHeight w:val="244"/>
        </w:trPr>
        <w:tc>
          <w:tcPr>
            <w:tcW w:w="1669" w:type="dxa"/>
            <w:vMerge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8A4406" w:rsidRDefault="002C6ABA" w:rsidP="00E9759B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8A4406" w:rsidRDefault="002C6ABA" w:rsidP="00E9407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A4406">
              <w:rPr>
                <w:rFonts w:cs="Times New Roman"/>
                <w:b/>
                <w:bCs/>
                <w:sz w:val="20"/>
                <w:szCs w:val="20"/>
              </w:rPr>
              <w:t>ZP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W07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015C5C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U06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U07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U08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U09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U10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U12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rPr>
          <w:gridAfter w:val="1"/>
          <w:wAfter w:w="16" w:type="dxa"/>
          <w:trHeight w:val="232"/>
        </w:trPr>
        <w:tc>
          <w:tcPr>
            <w:tcW w:w="166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U13</w:t>
            </w:r>
          </w:p>
        </w:tc>
        <w:tc>
          <w:tcPr>
            <w:tcW w:w="451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 w:themeFill="background1"/>
          </w:tcPr>
          <w:p w:rsidR="002C6ABA" w:rsidRPr="00130F1C" w:rsidRDefault="002C6ABA" w:rsidP="00E975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blPrEx>
          <w:shd w:val="clear" w:color="auto" w:fill="auto"/>
        </w:tblPrEx>
        <w:trPr>
          <w:gridAfter w:val="1"/>
          <w:wAfter w:w="16" w:type="dxa"/>
          <w:trHeight w:val="232"/>
        </w:trPr>
        <w:tc>
          <w:tcPr>
            <w:tcW w:w="166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130F1C">
              <w:rPr>
                <w:rFonts w:cs="Times New Roman"/>
                <w:sz w:val="24"/>
                <w:szCs w:val="24"/>
              </w:rPr>
              <w:t>01</w:t>
            </w:r>
          </w:p>
        </w:tc>
        <w:tc>
          <w:tcPr>
            <w:tcW w:w="451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blPrEx>
          <w:shd w:val="clear" w:color="auto" w:fill="auto"/>
        </w:tblPrEx>
        <w:trPr>
          <w:gridAfter w:val="1"/>
          <w:wAfter w:w="16" w:type="dxa"/>
          <w:trHeight w:val="232"/>
        </w:trPr>
        <w:tc>
          <w:tcPr>
            <w:tcW w:w="166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130F1C">
              <w:rPr>
                <w:rFonts w:cs="Times New Roman"/>
                <w:sz w:val="24"/>
                <w:szCs w:val="24"/>
              </w:rPr>
              <w:t>02</w:t>
            </w:r>
          </w:p>
        </w:tc>
        <w:tc>
          <w:tcPr>
            <w:tcW w:w="451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blPrEx>
          <w:shd w:val="clear" w:color="auto" w:fill="auto"/>
        </w:tblPrEx>
        <w:trPr>
          <w:gridAfter w:val="1"/>
          <w:wAfter w:w="16" w:type="dxa"/>
          <w:trHeight w:val="232"/>
        </w:trPr>
        <w:tc>
          <w:tcPr>
            <w:tcW w:w="166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130F1C">
              <w:rPr>
                <w:rFonts w:cs="Times New Roman"/>
                <w:sz w:val="24"/>
                <w:szCs w:val="24"/>
              </w:rPr>
              <w:t>03</w:t>
            </w:r>
          </w:p>
        </w:tc>
        <w:tc>
          <w:tcPr>
            <w:tcW w:w="451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blPrEx>
          <w:shd w:val="clear" w:color="auto" w:fill="auto"/>
        </w:tblPrEx>
        <w:trPr>
          <w:gridAfter w:val="1"/>
          <w:wAfter w:w="16" w:type="dxa"/>
          <w:trHeight w:val="232"/>
        </w:trPr>
        <w:tc>
          <w:tcPr>
            <w:tcW w:w="166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130F1C">
              <w:rPr>
                <w:rFonts w:cs="Times New Roman"/>
                <w:sz w:val="24"/>
                <w:szCs w:val="24"/>
              </w:rPr>
              <w:t>04</w:t>
            </w:r>
          </w:p>
        </w:tc>
        <w:tc>
          <w:tcPr>
            <w:tcW w:w="451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blPrEx>
          <w:shd w:val="clear" w:color="auto" w:fill="auto"/>
        </w:tblPrEx>
        <w:trPr>
          <w:gridAfter w:val="1"/>
          <w:wAfter w:w="16" w:type="dxa"/>
          <w:trHeight w:val="232"/>
        </w:trPr>
        <w:tc>
          <w:tcPr>
            <w:tcW w:w="166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130F1C">
              <w:rPr>
                <w:rFonts w:cs="Times New Roman"/>
                <w:sz w:val="24"/>
                <w:szCs w:val="24"/>
              </w:rPr>
              <w:t>05</w:t>
            </w:r>
          </w:p>
        </w:tc>
        <w:tc>
          <w:tcPr>
            <w:tcW w:w="451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blPrEx>
          <w:shd w:val="clear" w:color="auto" w:fill="auto"/>
        </w:tblPrEx>
        <w:trPr>
          <w:gridAfter w:val="1"/>
          <w:wAfter w:w="16" w:type="dxa"/>
          <w:trHeight w:val="232"/>
        </w:trPr>
        <w:tc>
          <w:tcPr>
            <w:tcW w:w="166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130F1C">
              <w:rPr>
                <w:rFonts w:cs="Times New Roman"/>
                <w:sz w:val="24"/>
                <w:szCs w:val="24"/>
              </w:rPr>
              <w:t>06</w:t>
            </w:r>
          </w:p>
        </w:tc>
        <w:tc>
          <w:tcPr>
            <w:tcW w:w="451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  <w:tr w:rsidR="002C6ABA" w:rsidRPr="00130F1C" w:rsidTr="00271483">
        <w:tblPrEx>
          <w:shd w:val="clear" w:color="auto" w:fill="auto"/>
        </w:tblPrEx>
        <w:trPr>
          <w:gridAfter w:val="1"/>
          <w:wAfter w:w="16" w:type="dxa"/>
          <w:trHeight w:val="232"/>
        </w:trPr>
        <w:tc>
          <w:tcPr>
            <w:tcW w:w="166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</w:t>
            </w:r>
            <w:r w:rsidRPr="00130F1C">
              <w:rPr>
                <w:rFonts w:cs="Times New Roman"/>
                <w:sz w:val="24"/>
                <w:szCs w:val="24"/>
              </w:rPr>
              <w:t>07</w:t>
            </w:r>
          </w:p>
        </w:tc>
        <w:tc>
          <w:tcPr>
            <w:tcW w:w="451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9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5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39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6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2C6ABA" w:rsidRPr="00130F1C" w:rsidRDefault="002C6AB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sz w:val="24"/>
                <w:szCs w:val="24"/>
              </w:rPr>
              <w:t>X</w:t>
            </w:r>
          </w:p>
        </w:tc>
      </w:tr>
    </w:tbl>
    <w:p w:rsidR="00D825AF" w:rsidRDefault="00D825AF">
      <w:pPr>
        <w:rPr>
          <w:rFonts w:cs="Times New Roman"/>
          <w:b/>
          <w:bCs/>
          <w:szCs w:val="24"/>
        </w:rPr>
      </w:pPr>
    </w:p>
    <w:p w:rsidR="00D825AF" w:rsidRDefault="00D825AF" w:rsidP="00D825AF">
      <w:pPr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4.3. Kryteria oceny stopnia osiągnięcia efektów uczenia się</w:t>
      </w:r>
    </w:p>
    <w:p w:rsidR="00271483" w:rsidRDefault="00271483" w:rsidP="00271483">
      <w:pPr>
        <w:spacing w:line="240" w:lineRule="auto"/>
        <w:jc w:val="left"/>
        <w:rPr>
          <w:rFonts w:cs="Times New Roman"/>
          <w:b/>
          <w:bCs/>
          <w:szCs w:val="24"/>
        </w:rPr>
      </w:pPr>
      <w:r w:rsidRPr="007440A6">
        <w:rPr>
          <w:rFonts w:cs="Times New Roman"/>
          <w:color w:val="000000"/>
          <w:szCs w:val="24"/>
        </w:rPr>
        <w:t>Student musi uzyskać pozytywne oceny z wszystkich umiejętności realizowanych w danym semestrze oraz z zaliczeń OSCE. Ocena końcowa z ćwiczeń praktycznych ustalana jest na podstawie średniej wszystkich uzyskanych ocen, którą ustala się na podstawie kryteriów:</w:t>
      </w:r>
      <w:r w:rsidRPr="007440A6">
        <w:rPr>
          <w:rFonts w:cs="Times New Roman"/>
          <w:color w:val="000000"/>
          <w:szCs w:val="24"/>
        </w:rPr>
        <w:br/>
        <w:t>3,0-3,25- dostateczny (3,0) </w:t>
      </w:r>
      <w:r w:rsidRPr="007440A6">
        <w:rPr>
          <w:rFonts w:cs="Times New Roman"/>
          <w:color w:val="000000"/>
          <w:szCs w:val="24"/>
        </w:rPr>
        <w:br/>
        <w:t>3,26-3,75- dostateczny plus (3,5)</w:t>
      </w:r>
      <w:r w:rsidRPr="007440A6">
        <w:rPr>
          <w:rFonts w:cs="Times New Roman"/>
          <w:color w:val="000000"/>
          <w:szCs w:val="24"/>
        </w:rPr>
        <w:br/>
        <w:t>3,76-4,25- dobry (4,0)</w:t>
      </w:r>
      <w:r w:rsidRPr="007440A6">
        <w:rPr>
          <w:rFonts w:cs="Times New Roman"/>
          <w:color w:val="000000"/>
          <w:szCs w:val="24"/>
        </w:rPr>
        <w:br/>
        <w:t>4,26-4,50- dobry plus (4,5)</w:t>
      </w:r>
      <w:r w:rsidRPr="007440A6">
        <w:rPr>
          <w:rFonts w:cs="Times New Roman"/>
          <w:color w:val="000000"/>
          <w:szCs w:val="24"/>
        </w:rPr>
        <w:br/>
        <w:t>4,51-5,00- bardzo dobry (5,0)</w:t>
      </w:r>
    </w:p>
    <w:p w:rsidR="0094061E" w:rsidRDefault="0094061E" w:rsidP="0094061E">
      <w:pPr>
        <w:pStyle w:val="Akapitzlist"/>
        <w:ind w:left="426"/>
        <w:rPr>
          <w:rFonts w:cs="Times New Roman"/>
          <w:b/>
        </w:rPr>
      </w:pPr>
    </w:p>
    <w:p w:rsidR="0094061E" w:rsidRDefault="0094061E" w:rsidP="0094061E">
      <w:pPr>
        <w:pStyle w:val="Akapitzlist"/>
        <w:ind w:left="426"/>
        <w:rPr>
          <w:rFonts w:cs="Times New Roman"/>
          <w:b/>
        </w:rPr>
      </w:pPr>
      <w:r>
        <w:rPr>
          <w:rFonts w:cs="Times New Roman"/>
          <w:b/>
        </w:rPr>
        <w:t>Opcjonalnie:</w:t>
      </w:r>
    </w:p>
    <w:p w:rsidR="0094061E" w:rsidRDefault="0094061E" w:rsidP="0094061E">
      <w:pPr>
        <w:pStyle w:val="Akapitzlist"/>
        <w:ind w:left="426"/>
        <w:rPr>
          <w:rFonts w:cs="Times New Roman"/>
          <w:b/>
        </w:rPr>
      </w:pPr>
      <w:r>
        <w:rPr>
          <w:rFonts w:cs="Times New Roman"/>
          <w:b/>
        </w:rPr>
        <w:t>Praca pisemna składa się z 3 pytań opisowych, za które można uzyskać odpowiednio 3 pkt.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207"/>
        <w:gridCol w:w="513"/>
        <w:gridCol w:w="195"/>
        <w:gridCol w:w="8777"/>
      </w:tblGrid>
      <w:tr w:rsidR="0006029E" w:rsidRPr="00130F1C" w:rsidTr="00E27C0A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06029E" w:rsidRDefault="0006029E" w:rsidP="0002282C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Ć</w:t>
            </w:r>
            <w:r w:rsidRPr="00130F1C">
              <w:rPr>
                <w:rFonts w:cs="Times New Roman"/>
                <w:b/>
                <w:sz w:val="24"/>
                <w:szCs w:val="24"/>
              </w:rPr>
              <w:t>wiczenia</w:t>
            </w:r>
            <w:proofErr w:type="spellEnd"/>
            <w:r w:rsidRPr="00130F1C">
              <w:rPr>
                <w:rFonts w:cs="Times New Roman"/>
                <w:b/>
                <w:sz w:val="24"/>
                <w:szCs w:val="24"/>
              </w:rPr>
              <w:t xml:space="preserve"> (C)</w:t>
            </w:r>
          </w:p>
          <w:p w:rsidR="0094061E" w:rsidRPr="00130F1C" w:rsidRDefault="0094061E" w:rsidP="0002282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029E" w:rsidRPr="00130F1C" w:rsidRDefault="0006029E" w:rsidP="003659C7">
            <w:pPr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9E" w:rsidRPr="00130F1C" w:rsidRDefault="0006029E" w:rsidP="003659C7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Praca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pisemna</w:t>
            </w:r>
            <w:proofErr w:type="spellEnd"/>
            <w:r>
              <w:rPr>
                <w:rFonts w:cs="Times New Roman"/>
                <w:szCs w:val="24"/>
              </w:rPr>
              <w:t xml:space="preserve"> – </w:t>
            </w:r>
            <w:proofErr w:type="spellStart"/>
            <w:r>
              <w:rPr>
                <w:rFonts w:cs="Times New Roman"/>
                <w:szCs w:val="24"/>
              </w:rPr>
              <w:t>wynik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mniej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niż</w:t>
            </w:r>
            <w:proofErr w:type="spellEnd"/>
            <w:r>
              <w:rPr>
                <w:rFonts w:cs="Times New Roman"/>
                <w:szCs w:val="24"/>
              </w:rPr>
              <w:t xml:space="preserve"> 5 pkt.</w:t>
            </w:r>
          </w:p>
        </w:tc>
      </w:tr>
      <w:tr w:rsidR="0006029E" w:rsidRPr="00130F1C" w:rsidTr="000159EB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06029E" w:rsidRPr="00130F1C" w:rsidRDefault="0006029E" w:rsidP="0002282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9E" w:rsidRPr="00130F1C" w:rsidRDefault="0006029E" w:rsidP="0006029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 -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wynik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5 pkt.</w:t>
            </w:r>
          </w:p>
        </w:tc>
      </w:tr>
      <w:tr w:rsidR="0006029E" w:rsidRPr="00130F1C" w:rsidTr="00E27C0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9E" w:rsidRPr="00130F1C" w:rsidRDefault="0006029E" w:rsidP="003659C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-  6 pkt.</w:t>
            </w:r>
          </w:p>
        </w:tc>
      </w:tr>
      <w:tr w:rsidR="0006029E" w:rsidRPr="00130F1C" w:rsidTr="00E27C0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9E" w:rsidRPr="00130F1C" w:rsidRDefault="0006029E" w:rsidP="003659C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 - 7 pkt.</w:t>
            </w:r>
          </w:p>
        </w:tc>
      </w:tr>
      <w:tr w:rsidR="0006029E" w:rsidRPr="00130F1C" w:rsidTr="00E27C0A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9E" w:rsidRPr="00130F1C" w:rsidRDefault="0006029E" w:rsidP="003659C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– 8 pkt.</w:t>
            </w:r>
          </w:p>
        </w:tc>
      </w:tr>
      <w:tr w:rsidR="0006029E" w:rsidRPr="00130F1C" w:rsidTr="00E27C0A">
        <w:tc>
          <w:tcPr>
            <w:tcW w:w="7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06029E" w:rsidRPr="00130F1C" w:rsidRDefault="0006029E" w:rsidP="003659C7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30F1C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29E" w:rsidRPr="00130F1C" w:rsidRDefault="0006029E" w:rsidP="003659C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Praca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pisemna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– 9 pkt.</w:t>
            </w:r>
          </w:p>
        </w:tc>
      </w:tr>
      <w:tr w:rsidR="00C779A3" w:rsidRPr="00130F1C" w:rsidTr="00E27C0A">
        <w:trPr>
          <w:trHeight w:val="1372"/>
        </w:trPr>
        <w:tc>
          <w:tcPr>
            <w:tcW w:w="79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C779A3" w:rsidRPr="00130F1C" w:rsidRDefault="00C779A3" w:rsidP="003659C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C779A3" w:rsidRPr="0002282C" w:rsidRDefault="00C779A3" w:rsidP="00E27C0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2282C">
              <w:rPr>
                <w:rFonts w:cs="Times New Roman"/>
                <w:b/>
                <w:sz w:val="24"/>
                <w:szCs w:val="24"/>
              </w:rPr>
              <w:t>Symulacje</w:t>
            </w:r>
            <w:proofErr w:type="spellEnd"/>
            <w:r w:rsidR="0002282C">
              <w:rPr>
                <w:rFonts w:cs="Times New Roman"/>
                <w:b/>
                <w:sz w:val="24"/>
                <w:szCs w:val="24"/>
              </w:rPr>
              <w:t xml:space="preserve"> (S)</w:t>
            </w:r>
          </w:p>
          <w:p w:rsidR="00C779A3" w:rsidRPr="00130F1C" w:rsidRDefault="00C779A3" w:rsidP="003659C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C779A3" w:rsidRPr="00130F1C" w:rsidRDefault="00C779A3" w:rsidP="003659C7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  <w:p w:rsidR="00C779A3" w:rsidRPr="00130F1C" w:rsidRDefault="00C779A3" w:rsidP="003659C7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b/>
                <w:sz w:val="24"/>
                <w:szCs w:val="24"/>
              </w:rPr>
              <w:t>zal</w:t>
            </w:r>
            <w:proofErr w:type="spellEnd"/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9A3" w:rsidRPr="00130F1C" w:rsidRDefault="00C779A3" w:rsidP="003659C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130F1C">
              <w:rPr>
                <w:rFonts w:cs="Times New Roman"/>
                <w:sz w:val="24"/>
                <w:szCs w:val="24"/>
              </w:rPr>
              <w:t>Aktywny</w:t>
            </w:r>
            <w:proofErr w:type="spellEnd"/>
            <w:r w:rsidR="004313EC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udział</w:t>
            </w:r>
            <w:proofErr w:type="spellEnd"/>
            <w:r w:rsidRPr="00130F1C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130F1C">
              <w:rPr>
                <w:rFonts w:cs="Times New Roman"/>
                <w:sz w:val="24"/>
                <w:szCs w:val="24"/>
              </w:rPr>
              <w:t>zajęciach</w:t>
            </w:r>
            <w:proofErr w:type="spellEnd"/>
          </w:p>
        </w:tc>
      </w:tr>
      <w:tr w:rsidR="00E27C0A" w:rsidRPr="003D0440" w:rsidTr="00E27C0A">
        <w:tblPrEx>
          <w:shd w:val="clear" w:color="auto" w:fill="auto"/>
          <w:tblLook w:val="04A0"/>
        </w:tblPrEx>
        <w:trPr>
          <w:trHeight w:val="284"/>
        </w:trPr>
        <w:tc>
          <w:tcPr>
            <w:tcW w:w="792" w:type="dxa"/>
          </w:tcPr>
          <w:p w:rsidR="00E27C0A" w:rsidRPr="00E50E36" w:rsidRDefault="00E27C0A" w:rsidP="00945DB9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E50E36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E27C0A" w:rsidRDefault="00E27C0A" w:rsidP="00945DB9">
            <w:pPr>
              <w:rPr>
                <w:rFonts w:cs="Times New Roman"/>
                <w:b/>
                <w:sz w:val="20"/>
                <w:szCs w:val="20"/>
              </w:rPr>
            </w:pPr>
          </w:p>
          <w:p w:rsidR="00E27C0A" w:rsidRPr="00E50E36" w:rsidRDefault="00E27C0A" w:rsidP="00945DB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972" w:type="dxa"/>
            <w:gridSpan w:val="2"/>
          </w:tcPr>
          <w:p w:rsidR="00E27C0A" w:rsidRDefault="00E27C0A" w:rsidP="00945DB9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  <w:p w:rsidR="00E27C0A" w:rsidRPr="003D0440" w:rsidRDefault="00E27C0A" w:rsidP="00945DB9">
            <w:pPr>
              <w:spacing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E27C0A" w:rsidRPr="00E27C0A" w:rsidTr="00E27C0A">
        <w:tc>
          <w:tcPr>
            <w:tcW w:w="999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27C0A" w:rsidRPr="00E27C0A" w:rsidRDefault="00E27C0A" w:rsidP="00945DB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</w:rPr>
              <w:t xml:space="preserve">Forma </w:t>
            </w:r>
            <w:proofErr w:type="spellStart"/>
            <w:r w:rsidRPr="00E27C0A">
              <w:rPr>
                <w:rFonts w:cs="Times New Roman"/>
                <w:b/>
                <w:sz w:val="24"/>
                <w:szCs w:val="24"/>
              </w:rPr>
              <w:t>zajęć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27C0A" w:rsidRPr="00E27C0A" w:rsidRDefault="00E27C0A" w:rsidP="00945DB9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27C0A">
              <w:rPr>
                <w:rFonts w:cs="Times New Roman"/>
                <w:b/>
                <w:sz w:val="24"/>
                <w:szCs w:val="24"/>
              </w:rPr>
              <w:t>Ocena</w:t>
            </w:r>
            <w:proofErr w:type="spellEnd"/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E27C0A" w:rsidRDefault="00E27C0A" w:rsidP="00E27C0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27C0A">
              <w:rPr>
                <w:rFonts w:cs="Times New Roman"/>
                <w:b/>
                <w:sz w:val="24"/>
                <w:szCs w:val="24"/>
              </w:rPr>
              <w:t>Kryterium</w:t>
            </w:r>
            <w:proofErr w:type="spellEnd"/>
            <w:r w:rsidRPr="00E27C0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7C0A">
              <w:rPr>
                <w:rFonts w:cs="Times New Roman"/>
                <w:b/>
                <w:sz w:val="24"/>
                <w:szCs w:val="24"/>
              </w:rPr>
              <w:t>oceny</w:t>
            </w:r>
            <w:proofErr w:type="spellEnd"/>
          </w:p>
          <w:p w:rsidR="00E27C0A" w:rsidRPr="00E27C0A" w:rsidRDefault="00E27C0A" w:rsidP="00E27C0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</w:rPr>
              <w:t>Student:</w:t>
            </w:r>
          </w:p>
        </w:tc>
      </w:tr>
      <w:tr w:rsidR="00E27C0A" w:rsidRPr="00E27C0A" w:rsidTr="00E27C0A">
        <w:tc>
          <w:tcPr>
            <w:tcW w:w="9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E27C0A" w:rsidRPr="00E27C0A" w:rsidRDefault="00E27C0A" w:rsidP="00E27C0A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  <w:lang w:val="pl-PL"/>
              </w:rPr>
              <w:t>Ćwiczenia praktyczne</w:t>
            </w:r>
            <w:r w:rsidRPr="00E27C0A">
              <w:rPr>
                <w:rFonts w:cs="Times New Roman"/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27C0A" w:rsidRPr="00E27C0A" w:rsidRDefault="00E27C0A" w:rsidP="00945DB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7C0A">
              <w:rPr>
                <w:rFonts w:cs="Times New Roman"/>
                <w:sz w:val="24"/>
                <w:szCs w:val="24"/>
              </w:rPr>
              <w:t>Opanowanietreściprogramowychnapoziomiepodstawowym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, 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projekt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odpowiedzichaotyczne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koniecznepytanianaprowadzające</w:t>
            </w:r>
            <w:proofErr w:type="spellEnd"/>
          </w:p>
        </w:tc>
      </w:tr>
      <w:tr w:rsidR="00E27C0A" w:rsidRPr="00E27C0A" w:rsidTr="00E27C0A">
        <w:tc>
          <w:tcPr>
            <w:tcW w:w="9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27C0A" w:rsidRPr="00E27C0A" w:rsidRDefault="00E27C0A" w:rsidP="00945DB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7C0A">
              <w:rPr>
                <w:rFonts w:cs="Times New Roman"/>
                <w:sz w:val="24"/>
                <w:szCs w:val="24"/>
              </w:rPr>
              <w:t>Opanowanietreściprogramowychnapoziomiepodstawowym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, 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projekt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odpowiedziusystematyzowane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wymagapomocynauczyciela</w:t>
            </w:r>
            <w:proofErr w:type="spellEnd"/>
          </w:p>
        </w:tc>
      </w:tr>
      <w:tr w:rsidR="00E27C0A" w:rsidRPr="00E27C0A" w:rsidTr="00E27C0A">
        <w:tc>
          <w:tcPr>
            <w:tcW w:w="9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27C0A" w:rsidRPr="00E27C0A" w:rsidRDefault="00E27C0A" w:rsidP="00945DB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7C0A">
              <w:rPr>
                <w:rFonts w:cs="Times New Roman"/>
                <w:sz w:val="24"/>
                <w:szCs w:val="24"/>
              </w:rPr>
              <w:t>Opanowanietreściprogramowychnapoziomiepodstawowym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, 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projekt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odpowiedziusystematyzowane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samodzielne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Rozwiązywanieproblemów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sytuacjachtypowych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27C0A" w:rsidRPr="00E27C0A" w:rsidTr="00E27C0A">
        <w:tc>
          <w:tcPr>
            <w:tcW w:w="99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27C0A" w:rsidRPr="00E27C0A" w:rsidRDefault="00E27C0A" w:rsidP="00945DB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7C0A">
              <w:rPr>
                <w:rFonts w:cs="Times New Roman"/>
                <w:sz w:val="24"/>
                <w:szCs w:val="24"/>
              </w:rPr>
              <w:t>Zakresprezentowanejwiedzywykraczapozapoziompodstawowy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oparciu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 o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podanepiśmiennictwouzupełniające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Rozwiązywanieproblemów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sytuacjachnowychizłożonych</w:t>
            </w:r>
            <w:proofErr w:type="spellEnd"/>
          </w:p>
        </w:tc>
      </w:tr>
      <w:tr w:rsidR="00E27C0A" w:rsidRPr="00E27C0A" w:rsidTr="00E27C0A">
        <w:tc>
          <w:tcPr>
            <w:tcW w:w="99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E27C0A" w:rsidRPr="00E27C0A" w:rsidRDefault="00E27C0A" w:rsidP="00945DB9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27C0A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E27C0A" w:rsidRDefault="00E27C0A" w:rsidP="00945DB9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E27C0A">
              <w:rPr>
                <w:rFonts w:cs="Times New Roman"/>
                <w:sz w:val="24"/>
                <w:szCs w:val="24"/>
              </w:rPr>
              <w:t>Zakresprezentowanejwiedzywykraczapozapoziompodstawowy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oparciu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 xml:space="preserve"> o </w:t>
            </w:r>
            <w:proofErr w:type="spellStart"/>
            <w:r w:rsidRPr="00E27C0A">
              <w:rPr>
                <w:rFonts w:cs="Times New Roman"/>
                <w:sz w:val="24"/>
                <w:szCs w:val="24"/>
              </w:rPr>
              <w:t>samodzielniezdobytenaukoweźródłainformacji</w:t>
            </w:r>
            <w:proofErr w:type="spellEnd"/>
            <w:r w:rsidRPr="00E27C0A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E27C0A" w:rsidRDefault="00E27C0A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27C0A" w:rsidRDefault="00E27C0A" w:rsidP="00D825AF">
      <w:pPr>
        <w:spacing w:line="240" w:lineRule="auto"/>
        <w:rPr>
          <w:rFonts w:cs="Times New Roman"/>
          <w:b/>
          <w:bCs/>
          <w:szCs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720"/>
        <w:gridCol w:w="9048"/>
      </w:tblGrid>
      <w:tr w:rsidR="00E27C0A" w:rsidRPr="003D0440" w:rsidTr="00E27C0A">
        <w:trPr>
          <w:trHeight w:val="28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0A" w:rsidRPr="00E50E36" w:rsidRDefault="00E27C0A" w:rsidP="00E27C0A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bookmarkStart w:id="1" w:name="_Hlk52489691"/>
            <w:r w:rsidRPr="00E50E36">
              <w:rPr>
                <w:rFonts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0A" w:rsidRPr="00E50E36" w:rsidRDefault="00E27C0A" w:rsidP="00945DB9">
            <w:pPr>
              <w:rPr>
                <w:rFonts w:cs="Times New Roman"/>
                <w:b/>
                <w:sz w:val="20"/>
                <w:szCs w:val="20"/>
              </w:rPr>
            </w:pPr>
            <w:r w:rsidRPr="00E50E36">
              <w:rPr>
                <w:rFonts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C0A" w:rsidRDefault="00E27C0A" w:rsidP="00E27C0A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Kryterium oceny</w:t>
            </w:r>
          </w:p>
          <w:p w:rsidR="00E27C0A" w:rsidRPr="003D0440" w:rsidRDefault="00E27C0A" w:rsidP="00E27C0A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Student:</w:t>
            </w:r>
          </w:p>
        </w:tc>
      </w:tr>
      <w:tr w:rsidR="00E27C0A" w:rsidRPr="003D0440" w:rsidTr="00E27C0A">
        <w:trPr>
          <w:cantSplit/>
          <w:trHeight w:val="25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7C0A" w:rsidRPr="00E27C0A" w:rsidRDefault="00E27C0A" w:rsidP="00E27C0A">
            <w:pPr>
              <w:ind w:left="113" w:right="113"/>
              <w:jc w:val="center"/>
              <w:rPr>
                <w:rFonts w:cs="Times New Roman"/>
                <w:b/>
                <w:szCs w:val="24"/>
              </w:rPr>
            </w:pPr>
            <w:r w:rsidRPr="00E27C0A">
              <w:rPr>
                <w:rFonts w:cs="Times New Roman"/>
                <w:b/>
                <w:szCs w:val="24"/>
              </w:rPr>
              <w:t>Zajęcia praktyczne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3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9F1E29" w:rsidRDefault="00E27C0A" w:rsidP="00E27C0A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nie zawsze przestrzega zasad, wymaga nadzoru, chaotycznie wykonuje czynności, wykonywanie prostych czynności bez uwag;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czynności wykonuje niepewnie, bardzo wolno, widoczna sprawność podczas wykonywania prostych czynności;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nie zawsze uwzględnia indywidualną sytuację pacjenta, osiąga cel po ukierunkowaniu działania;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wymaga ciągłego naprowadzania i przypominania w zakresie wykonywania złożonych czynności;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podejmuje kontakt, ale nie potrafi utrzymywać dalej komunikacji z pacjentem;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2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nie zawsze potrafi ocenić i analizować własne postępowanie, czasami podejmuje współpracę z zespołem terapeutycznym, w miarę swoich możliwości identyfikuje się z rolą zawodową.</w:t>
            </w:r>
          </w:p>
          <w:p w:rsidR="00E27C0A" w:rsidRPr="003D0440" w:rsidRDefault="00E27C0A" w:rsidP="00945DB9">
            <w:pPr>
              <w:rPr>
                <w:rFonts w:cs="Times New Roman"/>
              </w:rPr>
            </w:pPr>
          </w:p>
        </w:tc>
      </w:tr>
      <w:tr w:rsidR="00E27C0A" w:rsidRPr="003D0440" w:rsidTr="00E27C0A">
        <w:trPr>
          <w:trHeight w:val="25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3,5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9F1E29" w:rsidRDefault="00E27C0A" w:rsidP="00E27C0A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przestrzega zasad, po ukierunkowaniu wykonuje czynności w miarę poprawnie;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1"/>
              </w:numPr>
              <w:tabs>
                <w:tab w:val="center" w:pos="4536"/>
                <w:tab w:val="right" w:pos="9072"/>
              </w:tabs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wykonuje czynności niepewnie, niekiedy wymaga wsparcia i poczucia pewności działania;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uwzględnia indywidualną sytuację zdrowotną pacjenta, osiąga cel;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lastRenderedPageBreak/>
              <w:t>często wymaga przypominania w podejmowanym działaniu;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potrafi nawiązać i utrzymać kontakt werbalny z pacjentem;</w:t>
            </w:r>
          </w:p>
          <w:p w:rsidR="00E27C0A" w:rsidRPr="009F1E29" w:rsidRDefault="00E27C0A" w:rsidP="00E27C0A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cs="Times New Roman"/>
              </w:rPr>
            </w:pPr>
            <w:r w:rsidRPr="009F1E29">
              <w:rPr>
                <w:rFonts w:cs="Times New Roman"/>
              </w:rPr>
              <w:t>podejmuje wysiłek, by ocenić i analizować własne postępowanie, współpracuje z zespołem terapeutycznym, zwykle identyfikuje się z rolą zawodową</w:t>
            </w:r>
            <w:r>
              <w:rPr>
                <w:rFonts w:cs="Times New Roman"/>
              </w:rPr>
              <w:t>.</w:t>
            </w:r>
          </w:p>
          <w:p w:rsidR="00E27C0A" w:rsidRPr="003D0440" w:rsidRDefault="00E27C0A" w:rsidP="00945DB9">
            <w:pPr>
              <w:rPr>
                <w:rFonts w:cs="Times New Roman"/>
              </w:rPr>
            </w:pPr>
          </w:p>
        </w:tc>
      </w:tr>
      <w:tr w:rsidR="00E27C0A" w:rsidRPr="003D0440" w:rsidTr="00E27C0A">
        <w:trPr>
          <w:trHeight w:val="25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4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5C4F70" w:rsidRDefault="00E27C0A" w:rsidP="00E27C0A">
            <w:pPr>
              <w:pStyle w:val="Akapitzlist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</w:rPr>
            </w:pPr>
            <w:r w:rsidRPr="005C4F70">
              <w:rPr>
                <w:rFonts w:cs="Times New Roman"/>
              </w:rPr>
              <w:t>przestrzega zasad, po ukierunkowaniu wykonuje czynności poprawnie;</w:t>
            </w:r>
          </w:p>
          <w:p w:rsidR="00E27C0A" w:rsidRPr="005C4F70" w:rsidRDefault="00E27C0A" w:rsidP="00E27C0A">
            <w:pPr>
              <w:pStyle w:val="Akapitzlist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</w:rPr>
            </w:pPr>
            <w:r w:rsidRPr="005C4F70">
              <w:rPr>
                <w:rFonts w:cs="Times New Roman"/>
              </w:rPr>
              <w:t>czynności wykonuje w tempie zwolnionym;</w:t>
            </w:r>
          </w:p>
          <w:p w:rsidR="00E27C0A" w:rsidRPr="005C4F70" w:rsidRDefault="00E27C0A" w:rsidP="00E27C0A">
            <w:pPr>
              <w:pStyle w:val="Akapitzlist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</w:rPr>
            </w:pPr>
            <w:r w:rsidRPr="005C4F70">
              <w:rPr>
                <w:rFonts w:cs="Times New Roman"/>
              </w:rPr>
              <w:t>zwraca uwagę na indywidualną sytuację pacjenta, osiąga cel;</w:t>
            </w:r>
          </w:p>
          <w:p w:rsidR="00E27C0A" w:rsidRPr="005C4F70" w:rsidRDefault="00E27C0A" w:rsidP="00E27C0A">
            <w:pPr>
              <w:pStyle w:val="Akapitzlist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</w:rPr>
            </w:pPr>
            <w:r w:rsidRPr="005C4F70">
              <w:rPr>
                <w:rFonts w:cs="Times New Roman"/>
              </w:rPr>
              <w:t>czasami wymaga przypominania w podejmowanym działaniu;</w:t>
            </w:r>
          </w:p>
          <w:p w:rsidR="00E27C0A" w:rsidRPr="005C4F70" w:rsidRDefault="00E27C0A" w:rsidP="00E27C0A">
            <w:pPr>
              <w:pStyle w:val="Akapitzlist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</w:rPr>
            </w:pPr>
            <w:r w:rsidRPr="005C4F70">
              <w:rPr>
                <w:rFonts w:cs="Times New Roman"/>
              </w:rPr>
              <w:t>potrafi nawiązać i utrzymać kontakt werbalny i pozawerbalny z pacjentem;</w:t>
            </w:r>
          </w:p>
          <w:p w:rsidR="00E27C0A" w:rsidRPr="005C4F70" w:rsidRDefault="00E27C0A" w:rsidP="00E27C0A">
            <w:pPr>
              <w:pStyle w:val="Akapitzlist"/>
              <w:numPr>
                <w:ilvl w:val="0"/>
                <w:numId w:val="30"/>
              </w:numPr>
              <w:spacing w:line="240" w:lineRule="auto"/>
              <w:jc w:val="left"/>
              <w:rPr>
                <w:rFonts w:cs="Times New Roman"/>
              </w:rPr>
            </w:pPr>
            <w:r w:rsidRPr="005C4F70">
              <w:rPr>
                <w:rFonts w:cs="Times New Roman"/>
              </w:rPr>
              <w:t>wykazuje nieporadność w zakresie oceny i analizy własnego postępowania, współpracuje z zespołem terapeutycznym, identyfikuje się z rolą zawodową;</w:t>
            </w:r>
          </w:p>
          <w:p w:rsidR="00E27C0A" w:rsidRPr="003D0440" w:rsidRDefault="00E27C0A" w:rsidP="00945DB9">
            <w:pPr>
              <w:pStyle w:val="Akapitzlist"/>
              <w:rPr>
                <w:rFonts w:cs="Times New Roman"/>
              </w:rPr>
            </w:pPr>
          </w:p>
        </w:tc>
      </w:tr>
      <w:tr w:rsidR="00E27C0A" w:rsidRPr="003D0440" w:rsidTr="00E27C0A">
        <w:trPr>
          <w:trHeight w:val="25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</w:rPr>
            </w:pPr>
            <w:r w:rsidRPr="003D0440">
              <w:rPr>
                <w:rFonts w:cs="Times New Roman"/>
                <w:b/>
              </w:rPr>
              <w:t>4,5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B75EA9" w:rsidRDefault="00E27C0A" w:rsidP="00E27C0A">
            <w:pPr>
              <w:pStyle w:val="Akapitzlist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przestrzega zasad po wstępnym ukierunkowaniu, technika i kolejność czynności bez żadnych uwag;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czynności wykonuje pewnie, ale po krótkim zastanowieniu;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przejawia troskę o uwzględnienie sytuacji zdrowotnej pacjenta, osiąga cel po wstępnym ukierunkowaniu;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czasami wymaga przypomnienia i ukierunkowania działaniach;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komunikuje się prawidłowo, ale wymaga niekiedy ukierunkowania w doborze metod;</w:t>
            </w:r>
          </w:p>
          <w:p w:rsidR="00E27C0A" w:rsidRPr="005C4F70" w:rsidRDefault="00E27C0A" w:rsidP="00E27C0A">
            <w:pPr>
              <w:pStyle w:val="Akapitzlist"/>
              <w:numPr>
                <w:ilvl w:val="0"/>
                <w:numId w:val="29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wykazuje starania zakresie oceny i analizy własnego postępowania, dobra współpraca z zespołem terapeutycznym, zauważalna identyfikacja z rolą zawodową.</w:t>
            </w:r>
          </w:p>
          <w:p w:rsidR="00E27C0A" w:rsidRPr="003D0440" w:rsidRDefault="00E27C0A" w:rsidP="00D330EE">
            <w:pPr>
              <w:pStyle w:val="Akapitzlist"/>
              <w:spacing w:line="240" w:lineRule="auto"/>
              <w:jc w:val="left"/>
              <w:rPr>
                <w:rFonts w:cs="Times New Roman"/>
              </w:rPr>
            </w:pPr>
          </w:p>
        </w:tc>
      </w:tr>
      <w:tr w:rsidR="00E27C0A" w:rsidRPr="003D0440" w:rsidTr="00E27C0A">
        <w:trPr>
          <w:trHeight w:val="25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0A" w:rsidRPr="003D0440" w:rsidRDefault="00E27C0A" w:rsidP="00945DB9">
            <w:pPr>
              <w:rPr>
                <w:rFonts w:cs="Times New Roman"/>
                <w:b/>
              </w:rPr>
            </w:pPr>
            <w:r w:rsidRPr="003D0440">
              <w:rPr>
                <w:rFonts w:cs="Times New Roman"/>
                <w:b/>
              </w:rPr>
              <w:t>5</w:t>
            </w:r>
          </w:p>
        </w:tc>
        <w:tc>
          <w:tcPr>
            <w:tcW w:w="9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C0A" w:rsidRPr="00B75EA9" w:rsidRDefault="00E27C0A" w:rsidP="00E27C0A">
            <w:pPr>
              <w:pStyle w:val="Akapitzlist"/>
              <w:numPr>
                <w:ilvl w:val="0"/>
                <w:numId w:val="28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przestrzega zasad, technika i kolejność wykonania czynności bez żadnych uwag;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8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czynności wykonuje pewnie, energicznie;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8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uwzględnia sytuację pacjenta i aktualne możliwości do wykonania tych czynności;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8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planuje i wykonuje działania całkowicie samodzielne;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8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komunikuje się spontaniczne, konstruktywne i samodzielne, dobór treści adekwatny do oczekiwań odbiorcy;</w:t>
            </w:r>
          </w:p>
          <w:p w:rsidR="00E27C0A" w:rsidRPr="00B75EA9" w:rsidRDefault="00E27C0A" w:rsidP="00E27C0A">
            <w:pPr>
              <w:pStyle w:val="Akapitzlist"/>
              <w:numPr>
                <w:ilvl w:val="0"/>
                <w:numId w:val="28"/>
              </w:numPr>
              <w:spacing w:line="240" w:lineRule="auto"/>
              <w:jc w:val="left"/>
              <w:rPr>
                <w:rFonts w:cs="Times New Roman"/>
              </w:rPr>
            </w:pPr>
            <w:r w:rsidRPr="00B75EA9">
              <w:rPr>
                <w:rFonts w:cs="Times New Roman"/>
              </w:rPr>
              <w:t>potrafi ocenić i analizować postępowanie własne, współpracuje z zespołem terapeutycznym, widoczna identyfikacja z rolą zawodową.</w:t>
            </w:r>
          </w:p>
          <w:p w:rsidR="00E27C0A" w:rsidRPr="003D0440" w:rsidRDefault="00E27C0A" w:rsidP="00945DB9">
            <w:pPr>
              <w:rPr>
                <w:rFonts w:cs="Times New Roman"/>
              </w:rPr>
            </w:pPr>
          </w:p>
        </w:tc>
      </w:tr>
      <w:bookmarkEnd w:id="1"/>
    </w:tbl>
    <w:p w:rsidR="0002282C" w:rsidRPr="00130F1C" w:rsidRDefault="0002282C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130F1C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130F1C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1"/>
        <w:gridCol w:w="1476"/>
        <w:gridCol w:w="1476"/>
      </w:tblGrid>
      <w:tr w:rsidR="003F4153" w:rsidRPr="003F4153" w:rsidTr="002C6ABA">
        <w:trPr>
          <w:trHeight w:val="284"/>
        </w:trPr>
        <w:tc>
          <w:tcPr>
            <w:tcW w:w="6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2C6ABA" w:rsidP="003F4153">
            <w:pPr>
              <w:spacing w:line="240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Obciążenie studenta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3F4153">
              <w:rPr>
                <w:rFonts w:cs="Times New Roman"/>
                <w:b/>
                <w:sz w:val="20"/>
                <w:szCs w:val="20"/>
              </w:rPr>
              <w:t>Studia</w:t>
            </w:r>
          </w:p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3F4153">
              <w:rPr>
                <w:rFonts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3F4153">
              <w:rPr>
                <w:rFonts w:cs="Times New Roman"/>
                <w:b/>
                <w:sz w:val="20"/>
                <w:szCs w:val="20"/>
              </w:rPr>
              <w:t>Studia</w:t>
            </w:r>
          </w:p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3F4153">
              <w:rPr>
                <w:rFonts w:cs="Times New Roman"/>
                <w:b/>
                <w:sz w:val="20"/>
                <w:szCs w:val="20"/>
              </w:rPr>
              <w:t>niestacjonarne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4153" w:rsidRPr="003F4153" w:rsidRDefault="003F4153" w:rsidP="003F4153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7E50DF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7E50DF">
              <w:rPr>
                <w:rFonts w:cs="Times New Roman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Udział w ćwiczeniach</w:t>
            </w:r>
            <w:r>
              <w:rPr>
                <w:rFonts w:cs="Times New Roman"/>
                <w:szCs w:val="24"/>
              </w:rPr>
              <w:t xml:space="preserve"> praktycznych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7E50DF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Udział w egzaminie/kolokwium zaliczeniowym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Default="007E50DF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Udział w zajęciach praktycznych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7E50DF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Pracownia symulacji med.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Pr="003F4153">
              <w:rPr>
                <w:rFonts w:cs="Times New Roman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3F4153" w:rsidP="003F4153">
            <w:pPr>
              <w:spacing w:line="240" w:lineRule="auto"/>
              <w:jc w:val="left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SAMODZIELNA PRACA STUDENTA /GODZINY NIEKONTAKTOWE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</w:t>
            </w:r>
            <w:r w:rsidRPr="003F4153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F1531E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Przygotowanie do egzaminu/kolokwium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F1531E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 xml:space="preserve">Opracowanie prezentacji multimedialnej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F1531E" w:rsidP="003F4153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Analiza </w:t>
            </w:r>
            <w:proofErr w:type="spellStart"/>
            <w:r>
              <w:rPr>
                <w:rFonts w:cs="Times New Roman"/>
                <w:szCs w:val="24"/>
              </w:rPr>
              <w:t>pismiennictwa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F1531E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3F4153">
              <w:rPr>
                <w:rFonts w:cs="Times New Roman"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7E50DF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545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-</w:t>
            </w:r>
          </w:p>
        </w:tc>
      </w:tr>
      <w:tr w:rsidR="003F4153" w:rsidRPr="003F4153" w:rsidTr="002C6ABA">
        <w:trPr>
          <w:trHeight w:val="284"/>
        </w:trPr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3F4153" w:rsidP="003F4153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7E50DF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4153" w:rsidRPr="003F4153" w:rsidRDefault="003F4153" w:rsidP="00D330EE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3F4153">
              <w:rPr>
                <w:rFonts w:cs="Times New Roman"/>
                <w:b/>
                <w:szCs w:val="24"/>
              </w:rPr>
              <w:t>-</w:t>
            </w:r>
          </w:p>
        </w:tc>
      </w:tr>
    </w:tbl>
    <w:p w:rsidR="003F4153" w:rsidRPr="00130F1C" w:rsidRDefault="003F4153" w:rsidP="002C6ABA">
      <w:pPr>
        <w:rPr>
          <w:rFonts w:cs="Times New Roman"/>
          <w:szCs w:val="24"/>
        </w:rPr>
      </w:pPr>
    </w:p>
    <w:sectPr w:rsidR="003F4153" w:rsidRPr="00130F1C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0EBE"/>
    <w:multiLevelType w:val="hybridMultilevel"/>
    <w:tmpl w:val="A8D8E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672"/>
    <w:multiLevelType w:val="hybridMultilevel"/>
    <w:tmpl w:val="FF7A8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DC7781"/>
    <w:multiLevelType w:val="hybridMultilevel"/>
    <w:tmpl w:val="B33EC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044F"/>
    <w:multiLevelType w:val="hybridMultilevel"/>
    <w:tmpl w:val="D2C0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50689"/>
    <w:multiLevelType w:val="hybridMultilevel"/>
    <w:tmpl w:val="E05836F6"/>
    <w:lvl w:ilvl="0" w:tplc="F6863CA2">
      <w:start w:val="1"/>
      <w:numFmt w:val="decimal"/>
      <w:lvlText w:val="%1."/>
      <w:lvlJc w:val="left"/>
      <w:pPr>
        <w:ind w:left="698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18" w:hanging="360"/>
      </w:pPr>
    </w:lvl>
    <w:lvl w:ilvl="2" w:tplc="0415001B" w:tentative="1">
      <w:start w:val="1"/>
      <w:numFmt w:val="lowerRoman"/>
      <w:lvlText w:val="%3."/>
      <w:lvlJc w:val="right"/>
      <w:pPr>
        <w:ind w:left="2138" w:hanging="180"/>
      </w:pPr>
    </w:lvl>
    <w:lvl w:ilvl="3" w:tplc="0415000F" w:tentative="1">
      <w:start w:val="1"/>
      <w:numFmt w:val="decimal"/>
      <w:lvlText w:val="%4."/>
      <w:lvlJc w:val="left"/>
      <w:pPr>
        <w:ind w:left="2858" w:hanging="360"/>
      </w:pPr>
    </w:lvl>
    <w:lvl w:ilvl="4" w:tplc="04150019" w:tentative="1">
      <w:start w:val="1"/>
      <w:numFmt w:val="lowerLetter"/>
      <w:lvlText w:val="%5."/>
      <w:lvlJc w:val="left"/>
      <w:pPr>
        <w:ind w:left="3578" w:hanging="360"/>
      </w:pPr>
    </w:lvl>
    <w:lvl w:ilvl="5" w:tplc="0415001B" w:tentative="1">
      <w:start w:val="1"/>
      <w:numFmt w:val="lowerRoman"/>
      <w:lvlText w:val="%6."/>
      <w:lvlJc w:val="right"/>
      <w:pPr>
        <w:ind w:left="4298" w:hanging="180"/>
      </w:pPr>
    </w:lvl>
    <w:lvl w:ilvl="6" w:tplc="0415000F" w:tentative="1">
      <w:start w:val="1"/>
      <w:numFmt w:val="decimal"/>
      <w:lvlText w:val="%7."/>
      <w:lvlJc w:val="left"/>
      <w:pPr>
        <w:ind w:left="5018" w:hanging="360"/>
      </w:pPr>
    </w:lvl>
    <w:lvl w:ilvl="7" w:tplc="04150019" w:tentative="1">
      <w:start w:val="1"/>
      <w:numFmt w:val="lowerLetter"/>
      <w:lvlText w:val="%8."/>
      <w:lvlJc w:val="left"/>
      <w:pPr>
        <w:ind w:left="5738" w:hanging="360"/>
      </w:pPr>
    </w:lvl>
    <w:lvl w:ilvl="8" w:tplc="0415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>
    <w:nsid w:val="2A6F1094"/>
    <w:multiLevelType w:val="hybridMultilevel"/>
    <w:tmpl w:val="4CBA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663D0"/>
    <w:multiLevelType w:val="hybridMultilevel"/>
    <w:tmpl w:val="D13EB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254AA"/>
    <w:multiLevelType w:val="hybridMultilevel"/>
    <w:tmpl w:val="69649B98"/>
    <w:lvl w:ilvl="0" w:tplc="F6863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46F34"/>
    <w:multiLevelType w:val="hybridMultilevel"/>
    <w:tmpl w:val="B98E10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7B74D9"/>
    <w:multiLevelType w:val="hybridMultilevel"/>
    <w:tmpl w:val="4CBA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B12D9"/>
    <w:multiLevelType w:val="hybridMultilevel"/>
    <w:tmpl w:val="6232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86FAE"/>
    <w:multiLevelType w:val="hybridMultilevel"/>
    <w:tmpl w:val="D08C4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13E8C"/>
    <w:multiLevelType w:val="hybridMultilevel"/>
    <w:tmpl w:val="6BB0A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051223"/>
    <w:multiLevelType w:val="hybridMultilevel"/>
    <w:tmpl w:val="E05836F6"/>
    <w:lvl w:ilvl="0" w:tplc="F6863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51BE3"/>
    <w:multiLevelType w:val="hybridMultilevel"/>
    <w:tmpl w:val="CF34A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7BD5"/>
    <w:multiLevelType w:val="hybridMultilevel"/>
    <w:tmpl w:val="FDB8319E"/>
    <w:lvl w:ilvl="0" w:tplc="F6863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6475D"/>
    <w:multiLevelType w:val="hybridMultilevel"/>
    <w:tmpl w:val="DEEA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06A3D"/>
    <w:multiLevelType w:val="hybridMultilevel"/>
    <w:tmpl w:val="01F6B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53A8F"/>
    <w:multiLevelType w:val="hybridMultilevel"/>
    <w:tmpl w:val="90885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23111"/>
    <w:multiLevelType w:val="hybridMultilevel"/>
    <w:tmpl w:val="14D0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A2E3E"/>
    <w:multiLevelType w:val="hybridMultilevel"/>
    <w:tmpl w:val="917E2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040ED"/>
    <w:multiLevelType w:val="hybridMultilevel"/>
    <w:tmpl w:val="123E3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06DD"/>
    <w:multiLevelType w:val="hybridMultilevel"/>
    <w:tmpl w:val="00F62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D3485"/>
    <w:multiLevelType w:val="hybridMultilevel"/>
    <w:tmpl w:val="2C8A1598"/>
    <w:lvl w:ilvl="0" w:tplc="F6863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C2ECB"/>
    <w:multiLevelType w:val="hybridMultilevel"/>
    <w:tmpl w:val="92D09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A5EA1"/>
    <w:multiLevelType w:val="hybridMultilevel"/>
    <w:tmpl w:val="903CF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63F95"/>
    <w:multiLevelType w:val="hybridMultilevel"/>
    <w:tmpl w:val="D97CE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2D28BD"/>
    <w:multiLevelType w:val="hybridMultilevel"/>
    <w:tmpl w:val="22E86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abstractNum w:abstractNumId="29">
    <w:nsid w:val="7D376DDD"/>
    <w:multiLevelType w:val="hybridMultilevel"/>
    <w:tmpl w:val="2090B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76A66"/>
    <w:multiLevelType w:val="hybridMultilevel"/>
    <w:tmpl w:val="40544F2A"/>
    <w:lvl w:ilvl="0" w:tplc="F6863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A5F89"/>
    <w:multiLevelType w:val="hybridMultilevel"/>
    <w:tmpl w:val="AAE828E4"/>
    <w:lvl w:ilvl="0" w:tplc="F6863C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23"/>
  </w:num>
  <w:num w:numId="5">
    <w:abstractNumId w:val="8"/>
  </w:num>
  <w:num w:numId="6">
    <w:abstractNumId w:val="26"/>
  </w:num>
  <w:num w:numId="7">
    <w:abstractNumId w:val="4"/>
  </w:num>
  <w:num w:numId="8">
    <w:abstractNumId w:val="14"/>
  </w:num>
  <w:num w:numId="9">
    <w:abstractNumId w:val="13"/>
  </w:num>
  <w:num w:numId="10">
    <w:abstractNumId w:val="30"/>
  </w:num>
  <w:num w:numId="11">
    <w:abstractNumId w:val="31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7"/>
  </w:num>
  <w:num w:numId="17">
    <w:abstractNumId w:val="24"/>
  </w:num>
  <w:num w:numId="18">
    <w:abstractNumId w:val="25"/>
  </w:num>
  <w:num w:numId="19">
    <w:abstractNumId w:val="21"/>
  </w:num>
  <w:num w:numId="20">
    <w:abstractNumId w:val="20"/>
  </w:num>
  <w:num w:numId="21">
    <w:abstractNumId w:val="3"/>
  </w:num>
  <w:num w:numId="22">
    <w:abstractNumId w:val="5"/>
  </w:num>
  <w:num w:numId="23">
    <w:abstractNumId w:val="12"/>
  </w:num>
  <w:num w:numId="24">
    <w:abstractNumId w:val="22"/>
  </w:num>
  <w:num w:numId="25">
    <w:abstractNumId w:val="1"/>
  </w:num>
  <w:num w:numId="26">
    <w:abstractNumId w:val="9"/>
  </w:num>
  <w:num w:numId="27">
    <w:abstractNumId w:val="2"/>
  </w:num>
  <w:num w:numId="28">
    <w:abstractNumId w:val="10"/>
  </w:num>
  <w:num w:numId="29">
    <w:abstractNumId w:val="0"/>
  </w:num>
  <w:num w:numId="30">
    <w:abstractNumId w:val="17"/>
  </w:num>
  <w:num w:numId="31">
    <w:abstractNumId w:val="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5AF"/>
    <w:rsid w:val="00010B16"/>
    <w:rsid w:val="00014768"/>
    <w:rsid w:val="00015C5C"/>
    <w:rsid w:val="0002282C"/>
    <w:rsid w:val="00055496"/>
    <w:rsid w:val="0006029E"/>
    <w:rsid w:val="000807A3"/>
    <w:rsid w:val="00090C2E"/>
    <w:rsid w:val="000A482F"/>
    <w:rsid w:val="00130F1C"/>
    <w:rsid w:val="00144B5D"/>
    <w:rsid w:val="00175230"/>
    <w:rsid w:val="001D50A6"/>
    <w:rsid w:val="001E09A5"/>
    <w:rsid w:val="00203499"/>
    <w:rsid w:val="002357DB"/>
    <w:rsid w:val="00240031"/>
    <w:rsid w:val="00252DAE"/>
    <w:rsid w:val="00266A63"/>
    <w:rsid w:val="00271483"/>
    <w:rsid w:val="002759E9"/>
    <w:rsid w:val="002C6ABA"/>
    <w:rsid w:val="0034616E"/>
    <w:rsid w:val="00351AC8"/>
    <w:rsid w:val="00361249"/>
    <w:rsid w:val="003659C7"/>
    <w:rsid w:val="003B29F3"/>
    <w:rsid w:val="003C6D2B"/>
    <w:rsid w:val="003D5DB9"/>
    <w:rsid w:val="003D70C3"/>
    <w:rsid w:val="003F4153"/>
    <w:rsid w:val="004313EC"/>
    <w:rsid w:val="00477BD4"/>
    <w:rsid w:val="00482D99"/>
    <w:rsid w:val="00497EED"/>
    <w:rsid w:val="004B4DE9"/>
    <w:rsid w:val="005953D5"/>
    <w:rsid w:val="005C7DAF"/>
    <w:rsid w:val="005E0E22"/>
    <w:rsid w:val="006470EA"/>
    <w:rsid w:val="00675323"/>
    <w:rsid w:val="0067637C"/>
    <w:rsid w:val="00697C9E"/>
    <w:rsid w:val="006D1F2C"/>
    <w:rsid w:val="007440A6"/>
    <w:rsid w:val="00763AF2"/>
    <w:rsid w:val="0078417B"/>
    <w:rsid w:val="007A6BC8"/>
    <w:rsid w:val="007D03EA"/>
    <w:rsid w:val="007D78C9"/>
    <w:rsid w:val="007E50DF"/>
    <w:rsid w:val="00810B26"/>
    <w:rsid w:val="008200F7"/>
    <w:rsid w:val="00850777"/>
    <w:rsid w:val="008878FC"/>
    <w:rsid w:val="008A4406"/>
    <w:rsid w:val="008A747A"/>
    <w:rsid w:val="008C1947"/>
    <w:rsid w:val="00916EFF"/>
    <w:rsid w:val="0094061E"/>
    <w:rsid w:val="009D1FBD"/>
    <w:rsid w:val="009E1F7D"/>
    <w:rsid w:val="00A055D3"/>
    <w:rsid w:val="00A32FBD"/>
    <w:rsid w:val="00A44C06"/>
    <w:rsid w:val="00A46BCD"/>
    <w:rsid w:val="00AD13C8"/>
    <w:rsid w:val="00B02804"/>
    <w:rsid w:val="00BD295A"/>
    <w:rsid w:val="00BD6737"/>
    <w:rsid w:val="00C21174"/>
    <w:rsid w:val="00C266BC"/>
    <w:rsid w:val="00C3646E"/>
    <w:rsid w:val="00C47195"/>
    <w:rsid w:val="00C61556"/>
    <w:rsid w:val="00C64DC1"/>
    <w:rsid w:val="00C779A3"/>
    <w:rsid w:val="00CB240D"/>
    <w:rsid w:val="00CC1DD4"/>
    <w:rsid w:val="00CD48BA"/>
    <w:rsid w:val="00CD7887"/>
    <w:rsid w:val="00CE6EEC"/>
    <w:rsid w:val="00D234C2"/>
    <w:rsid w:val="00D330EE"/>
    <w:rsid w:val="00D45E33"/>
    <w:rsid w:val="00D825AF"/>
    <w:rsid w:val="00DF3AED"/>
    <w:rsid w:val="00E13D9A"/>
    <w:rsid w:val="00E155F8"/>
    <w:rsid w:val="00E27C0A"/>
    <w:rsid w:val="00E56229"/>
    <w:rsid w:val="00E70D0D"/>
    <w:rsid w:val="00E8412D"/>
    <w:rsid w:val="00E92C87"/>
    <w:rsid w:val="00E9407E"/>
    <w:rsid w:val="00E9759B"/>
    <w:rsid w:val="00EC6F89"/>
    <w:rsid w:val="00EE6632"/>
    <w:rsid w:val="00F1531E"/>
    <w:rsid w:val="00F72387"/>
    <w:rsid w:val="00F77A0D"/>
    <w:rsid w:val="00F83ABE"/>
    <w:rsid w:val="00FC475A"/>
    <w:rsid w:val="00FE19F5"/>
    <w:rsid w:val="00FE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F83ABE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83A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3A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83AB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83AB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me">
    <w:name w:val="name"/>
    <w:basedOn w:val="Domylnaczcionkaakapitu"/>
    <w:rsid w:val="007D03EA"/>
  </w:style>
  <w:style w:type="character" w:customStyle="1" w:styleId="value">
    <w:name w:val="value"/>
    <w:basedOn w:val="Domylnaczcionkaakapitu"/>
    <w:rsid w:val="007D03EA"/>
  </w:style>
  <w:style w:type="character" w:customStyle="1" w:styleId="markedcontent">
    <w:name w:val="markedcontent"/>
    <w:basedOn w:val="Domylnaczcionkaakapitu"/>
    <w:rsid w:val="00E94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iegarnia.pwn.pl/autor/Ewa-Dmoch-Gajzlerska,a,72581820" TargetMode="External"/><Relationship Id="rId5" Type="http://schemas.openxmlformats.org/officeDocument/2006/relationships/hyperlink" Target="mailto:beata.szpak@ujk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2781</Words>
  <Characters>16691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Zając</dc:creator>
  <cp:keywords/>
  <dc:description/>
  <cp:lastModifiedBy>Laptop</cp:lastModifiedBy>
  <cp:revision>33</cp:revision>
  <dcterms:created xsi:type="dcterms:W3CDTF">2021-12-05T12:05:00Z</dcterms:created>
  <dcterms:modified xsi:type="dcterms:W3CDTF">2022-09-25T09:04:00Z</dcterms:modified>
</cp:coreProperties>
</file>